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7737D" w14:textId="77777777" w:rsidR="00B150A6" w:rsidRPr="00B84DC4" w:rsidRDefault="00B150A6" w:rsidP="007329CC">
      <w:pPr>
        <w:spacing w:after="120"/>
        <w:ind w:right="-4396"/>
        <w:jc w:val="center"/>
        <w:rPr>
          <w:rFonts w:ascii="Verdana" w:hAnsi="Verdana" w:cstheme="minorHAnsi"/>
          <w:b/>
          <w:caps/>
          <w:smallCaps/>
          <w:color w:val="002060"/>
          <w:sz w:val="40"/>
          <w:szCs w:val="40"/>
        </w:rPr>
      </w:pPr>
    </w:p>
    <w:p w14:paraId="1B8641BA" w14:textId="77777777" w:rsidR="00B150A6" w:rsidRPr="00B84DC4" w:rsidRDefault="00B150A6" w:rsidP="007329CC">
      <w:pPr>
        <w:spacing w:after="120"/>
        <w:ind w:right="-4396"/>
        <w:jc w:val="center"/>
        <w:rPr>
          <w:rFonts w:ascii="Verdana" w:hAnsi="Verdana" w:cstheme="minorHAnsi"/>
          <w:b/>
          <w:caps/>
          <w:smallCaps/>
          <w:color w:val="002060"/>
          <w:sz w:val="40"/>
          <w:szCs w:val="40"/>
        </w:rPr>
      </w:pPr>
    </w:p>
    <w:p w14:paraId="089442B6" w14:textId="77777777" w:rsidR="00B150A6" w:rsidRPr="00B84DC4" w:rsidRDefault="00B150A6" w:rsidP="007329CC">
      <w:pPr>
        <w:spacing w:after="120"/>
        <w:ind w:right="-4396"/>
        <w:jc w:val="center"/>
        <w:rPr>
          <w:rFonts w:ascii="Verdana" w:hAnsi="Verdana" w:cstheme="minorHAnsi"/>
          <w:b/>
          <w:caps/>
          <w:smallCaps/>
          <w:color w:val="002060"/>
          <w:sz w:val="40"/>
          <w:szCs w:val="40"/>
        </w:rPr>
      </w:pPr>
    </w:p>
    <w:p w14:paraId="78ABF090" w14:textId="7F65E5A2" w:rsidR="00B150A6" w:rsidRPr="00B84DC4" w:rsidRDefault="00B150A6" w:rsidP="007329CC">
      <w:pPr>
        <w:spacing w:after="120"/>
        <w:ind w:right="-4396"/>
        <w:jc w:val="center"/>
        <w:rPr>
          <w:rFonts w:ascii="Verdana" w:hAnsi="Verdana" w:cstheme="minorHAnsi"/>
          <w:b/>
          <w:caps/>
          <w:smallCaps/>
          <w:color w:val="002060"/>
          <w:sz w:val="40"/>
          <w:szCs w:val="40"/>
        </w:rPr>
      </w:pPr>
      <w:r w:rsidRPr="00B84DC4">
        <w:rPr>
          <w:rFonts w:ascii="Verdana" w:hAnsi="Verdana" w:cstheme="minorHAnsi"/>
          <w:b/>
          <w:caps/>
          <w:smallCaps/>
          <w:color w:val="002060"/>
          <w:sz w:val="40"/>
          <w:szCs w:val="40"/>
        </w:rPr>
        <w:t xml:space="preserve">PLANO DE PREVENÇÃO E GESTÃO DE RESÍDUOS DE CONSTRUÇÃO E DEMOLIÇÃO </w:t>
      </w:r>
    </w:p>
    <w:p w14:paraId="7738C88F" w14:textId="56BE027B" w:rsidR="00B150A6" w:rsidRPr="00B84DC4" w:rsidRDefault="00B150A6" w:rsidP="007329CC">
      <w:pPr>
        <w:spacing w:after="120"/>
        <w:ind w:right="-4396"/>
        <w:jc w:val="center"/>
        <w:rPr>
          <w:rFonts w:ascii="Verdana" w:hAnsi="Verdana" w:cstheme="minorHAnsi"/>
          <w:b/>
          <w:caps/>
          <w:smallCaps/>
          <w:color w:val="002060"/>
          <w:sz w:val="40"/>
          <w:szCs w:val="40"/>
        </w:rPr>
      </w:pPr>
      <w:r w:rsidRPr="00B84DC4">
        <w:rPr>
          <w:rFonts w:ascii="Verdana" w:hAnsi="Verdana" w:cstheme="minorHAnsi"/>
          <w:b/>
          <w:caps/>
          <w:smallCaps/>
          <w:color w:val="002060"/>
          <w:sz w:val="40"/>
          <w:szCs w:val="40"/>
        </w:rPr>
        <w:t>- PPGRCD – Modelo</w:t>
      </w:r>
    </w:p>
    <w:p w14:paraId="587306B7" w14:textId="6A8F83CD" w:rsidR="00B150A6" w:rsidRPr="00B84DC4" w:rsidRDefault="00B150A6" w:rsidP="007329CC">
      <w:pPr>
        <w:spacing w:after="120"/>
        <w:ind w:right="-4396"/>
        <w:jc w:val="center"/>
        <w:rPr>
          <w:rFonts w:ascii="Verdana" w:hAnsi="Verdana" w:cstheme="minorHAnsi"/>
          <w:b/>
          <w:caps/>
          <w:smallCaps/>
          <w:color w:val="002060"/>
          <w:sz w:val="40"/>
          <w:szCs w:val="40"/>
        </w:rPr>
      </w:pPr>
      <w:r w:rsidRPr="00B84DC4">
        <w:rPr>
          <w:rFonts w:ascii="Verdana" w:hAnsi="Verdana" w:cstheme="minorHAnsi"/>
          <w:b/>
          <w:caps/>
          <w:smallCaps/>
          <w:color w:val="002060"/>
          <w:sz w:val="40"/>
          <w:szCs w:val="40"/>
        </w:rPr>
        <w:t>v1.</w:t>
      </w:r>
      <w:r w:rsidR="00D15677" w:rsidRPr="00B84DC4">
        <w:rPr>
          <w:rFonts w:ascii="Verdana" w:hAnsi="Verdana" w:cstheme="minorHAnsi"/>
          <w:b/>
          <w:caps/>
          <w:smallCaps/>
          <w:color w:val="002060"/>
          <w:sz w:val="40"/>
          <w:szCs w:val="40"/>
        </w:rPr>
        <w:t>3</w:t>
      </w:r>
    </w:p>
    <w:p w14:paraId="527217BA" w14:textId="48776F56" w:rsidR="00B150A6" w:rsidRPr="00B84DC4" w:rsidRDefault="008F1D10" w:rsidP="007329CC">
      <w:pPr>
        <w:spacing w:after="120"/>
        <w:ind w:right="-4396"/>
        <w:jc w:val="center"/>
        <w:rPr>
          <w:rFonts w:ascii="Verdana" w:hAnsi="Verdana" w:cstheme="minorHAnsi"/>
          <w:b/>
          <w:caps/>
          <w:smallCaps/>
          <w:color w:val="002060"/>
          <w:sz w:val="40"/>
          <w:szCs w:val="40"/>
        </w:rPr>
      </w:pPr>
      <w:r>
        <w:rPr>
          <w:rFonts w:ascii="Verdana" w:hAnsi="Verdana" w:cstheme="minorHAnsi"/>
          <w:b/>
          <w:caps/>
          <w:smallCaps/>
          <w:color w:val="002060"/>
          <w:sz w:val="40"/>
          <w:szCs w:val="40"/>
        </w:rPr>
        <w:t>novembro</w:t>
      </w:r>
      <w:r w:rsidR="00D15677" w:rsidRPr="00B84DC4">
        <w:rPr>
          <w:rFonts w:ascii="Verdana" w:hAnsi="Verdana" w:cstheme="minorHAnsi"/>
          <w:b/>
          <w:caps/>
          <w:smallCaps/>
          <w:color w:val="002060"/>
          <w:sz w:val="40"/>
          <w:szCs w:val="40"/>
        </w:rPr>
        <w:t xml:space="preserve"> </w:t>
      </w:r>
      <w:r w:rsidR="00B150A6" w:rsidRPr="00B84DC4">
        <w:rPr>
          <w:rFonts w:ascii="Verdana" w:hAnsi="Verdana" w:cstheme="minorHAnsi"/>
          <w:b/>
          <w:caps/>
          <w:smallCaps/>
          <w:color w:val="002060"/>
          <w:sz w:val="40"/>
          <w:szCs w:val="40"/>
        </w:rPr>
        <w:t>de 202</w:t>
      </w:r>
      <w:r w:rsidR="00D15677" w:rsidRPr="00B84DC4">
        <w:rPr>
          <w:rFonts w:ascii="Verdana" w:hAnsi="Verdana" w:cstheme="minorHAnsi"/>
          <w:b/>
          <w:caps/>
          <w:smallCaps/>
          <w:color w:val="002060"/>
          <w:sz w:val="40"/>
          <w:szCs w:val="40"/>
        </w:rPr>
        <w:t>2</w:t>
      </w:r>
    </w:p>
    <w:p w14:paraId="0290930C" w14:textId="77777777" w:rsidR="00B150A6" w:rsidRPr="00B84DC4" w:rsidRDefault="00B150A6" w:rsidP="007329CC">
      <w:pPr>
        <w:ind w:right="-4396"/>
        <w:rPr>
          <w:rFonts w:ascii="Verdana" w:hAnsi="Verdana" w:cstheme="minorHAnsi"/>
          <w:b/>
          <w:caps/>
          <w:smallCaps/>
          <w:color w:val="002060"/>
          <w:sz w:val="40"/>
          <w:szCs w:val="40"/>
        </w:rPr>
      </w:pPr>
      <w:r w:rsidRPr="00B84DC4">
        <w:rPr>
          <w:rFonts w:ascii="Verdana" w:hAnsi="Verdana" w:cstheme="minorHAnsi"/>
          <w:b/>
          <w:caps/>
          <w:smallCaps/>
          <w:color w:val="002060"/>
          <w:sz w:val="40"/>
          <w:szCs w:val="40"/>
        </w:rPr>
        <w:br w:type="page"/>
      </w:r>
    </w:p>
    <w:p w14:paraId="45FA5D86" w14:textId="77777777" w:rsidR="00B150A6" w:rsidRPr="00B84DC4" w:rsidRDefault="00B150A6" w:rsidP="007329CC">
      <w:pPr>
        <w:spacing w:after="120"/>
        <w:ind w:right="-4396"/>
        <w:jc w:val="center"/>
        <w:rPr>
          <w:rFonts w:ascii="Verdana" w:hAnsi="Verdana" w:cstheme="minorHAnsi"/>
          <w:color w:val="002060"/>
          <w:sz w:val="40"/>
          <w:szCs w:val="40"/>
        </w:rPr>
      </w:pPr>
    </w:p>
    <w:p w14:paraId="5ABAB795" w14:textId="77777777" w:rsidR="00B150A6" w:rsidRPr="008F1D10" w:rsidRDefault="00B150A6" w:rsidP="007329CC">
      <w:pPr>
        <w:ind w:right="-4396"/>
        <w:rPr>
          <w:rFonts w:ascii="Verdana" w:hAnsi="Verdana" w:cstheme="minorHAnsi"/>
          <w:b/>
          <w:caps/>
          <w:smallCaps/>
          <w:sz w:val="44"/>
          <w:szCs w:val="44"/>
        </w:rPr>
      </w:pPr>
    </w:p>
    <w:p w14:paraId="28A74080" w14:textId="77777777" w:rsidR="006B22DF" w:rsidRPr="008F1D10" w:rsidRDefault="006B22DF" w:rsidP="007329CC">
      <w:pPr>
        <w:pStyle w:val="Corpodetexto"/>
        <w:spacing w:after="120" w:line="240" w:lineRule="auto"/>
        <w:ind w:right="-4396"/>
        <w:jc w:val="right"/>
        <w:rPr>
          <w:rFonts w:ascii="Verdana" w:hAnsi="Verdana" w:cstheme="minorHAnsi"/>
          <w:b/>
          <w:caps/>
          <w:smallCaps/>
          <w:sz w:val="44"/>
          <w:szCs w:val="44"/>
        </w:rPr>
      </w:pPr>
    </w:p>
    <w:p w14:paraId="47822F6E" w14:textId="77777777" w:rsidR="006B22DF" w:rsidRPr="00B84DC4" w:rsidRDefault="006B22DF" w:rsidP="007329CC">
      <w:pPr>
        <w:pStyle w:val="Corpodetexto"/>
        <w:spacing w:after="120" w:line="240" w:lineRule="auto"/>
        <w:ind w:right="-4396"/>
        <w:jc w:val="center"/>
        <w:rPr>
          <w:rFonts w:ascii="Verdana" w:hAnsi="Verdana" w:cstheme="minorHAnsi"/>
          <w:b/>
          <w:caps/>
          <w:smallCaps/>
          <w:sz w:val="44"/>
          <w:szCs w:val="44"/>
        </w:rPr>
      </w:pPr>
    </w:p>
    <w:p w14:paraId="11D561C8" w14:textId="77777777" w:rsidR="003006EA" w:rsidRPr="00B84DC4" w:rsidRDefault="00390582" w:rsidP="007329CC">
      <w:pPr>
        <w:spacing w:after="120"/>
        <w:ind w:right="-4396"/>
        <w:jc w:val="center"/>
        <w:rPr>
          <w:rFonts w:ascii="Verdana" w:hAnsi="Verdana" w:cstheme="minorHAnsi"/>
          <w:b/>
          <w:caps/>
          <w:smallCaps/>
          <w:color w:val="002060"/>
          <w:sz w:val="40"/>
          <w:szCs w:val="40"/>
        </w:rPr>
      </w:pPr>
      <w:r w:rsidRPr="00B84DC4">
        <w:rPr>
          <w:rFonts w:ascii="Verdana" w:hAnsi="Verdana" w:cstheme="minorHAnsi"/>
          <w:b/>
          <w:caps/>
          <w:smallCaps/>
          <w:color w:val="002060"/>
          <w:sz w:val="40"/>
          <w:szCs w:val="40"/>
        </w:rPr>
        <w:t>PLANO DE PREVENÇÃO E GESTÃO DE RESÍDUOS DE CONSTRUÇÃO E DEMOLIÇÃO</w:t>
      </w:r>
      <w:r w:rsidR="006E2BE7" w:rsidRPr="00B84DC4">
        <w:rPr>
          <w:rFonts w:ascii="Verdana" w:hAnsi="Verdana" w:cstheme="minorHAnsi"/>
          <w:b/>
          <w:caps/>
          <w:smallCaps/>
          <w:color w:val="002060"/>
          <w:sz w:val="40"/>
          <w:szCs w:val="40"/>
        </w:rPr>
        <w:t xml:space="preserve"> </w:t>
      </w:r>
    </w:p>
    <w:p w14:paraId="4214FDAA" w14:textId="77777777" w:rsidR="006E2BE7" w:rsidRPr="00B84DC4" w:rsidRDefault="0052414E" w:rsidP="007329CC">
      <w:pPr>
        <w:spacing w:after="120"/>
        <w:ind w:right="-4396"/>
        <w:jc w:val="center"/>
        <w:rPr>
          <w:rFonts w:ascii="Verdana" w:hAnsi="Verdana" w:cstheme="minorHAnsi"/>
          <w:color w:val="002060"/>
          <w:sz w:val="40"/>
          <w:szCs w:val="40"/>
        </w:rPr>
      </w:pPr>
      <w:r w:rsidRPr="00B84DC4">
        <w:rPr>
          <w:rFonts w:ascii="Verdana" w:hAnsi="Verdana" w:cstheme="minorHAnsi"/>
          <w:b/>
          <w:caps/>
          <w:smallCaps/>
          <w:color w:val="002060"/>
          <w:sz w:val="40"/>
          <w:szCs w:val="40"/>
        </w:rPr>
        <w:t>-</w:t>
      </w:r>
      <w:r w:rsidR="006E2BE7" w:rsidRPr="00B84DC4">
        <w:rPr>
          <w:rFonts w:ascii="Verdana" w:hAnsi="Verdana" w:cstheme="minorHAnsi"/>
          <w:b/>
          <w:caps/>
          <w:smallCaps/>
          <w:color w:val="002060"/>
          <w:sz w:val="40"/>
          <w:szCs w:val="40"/>
        </w:rPr>
        <w:t xml:space="preserve"> PPGRCD - </w:t>
      </w:r>
    </w:p>
    <w:p w14:paraId="3A542B97" w14:textId="77777777" w:rsidR="003006EA" w:rsidRPr="00B84DC4" w:rsidRDefault="003006EA" w:rsidP="007329CC">
      <w:pPr>
        <w:spacing w:after="120"/>
        <w:ind w:right="-4396"/>
        <w:jc w:val="both"/>
        <w:rPr>
          <w:rFonts w:ascii="Verdana" w:hAnsi="Verdana" w:cstheme="minorHAnsi"/>
          <w:sz w:val="16"/>
          <w:szCs w:val="16"/>
        </w:rPr>
      </w:pPr>
    </w:p>
    <w:p w14:paraId="4A19089C" w14:textId="28F70D3C" w:rsidR="003006EA" w:rsidRPr="008F1D10" w:rsidRDefault="00DC2F90" w:rsidP="007329CC">
      <w:pPr>
        <w:spacing w:after="120"/>
        <w:ind w:right="-4396"/>
        <w:jc w:val="center"/>
        <w:rPr>
          <w:rFonts w:ascii="Verdana" w:hAnsi="Verdana" w:cstheme="minorHAnsi"/>
          <w:sz w:val="32"/>
          <w:szCs w:val="32"/>
          <w:highlight w:val="cyan"/>
        </w:rPr>
      </w:pPr>
      <w:r w:rsidRPr="008F1D10">
        <w:rPr>
          <w:rFonts w:ascii="Verdana" w:hAnsi="Verdana" w:cstheme="minorHAnsi"/>
          <w:sz w:val="32"/>
          <w:szCs w:val="32"/>
          <w:highlight w:val="cyan"/>
        </w:rPr>
        <w:t>Designação do Projeto</w:t>
      </w:r>
      <w:r w:rsidR="00FD1A0A" w:rsidRPr="008F1D10">
        <w:rPr>
          <w:rFonts w:ascii="Verdana" w:hAnsi="Verdana" w:cstheme="minorHAnsi"/>
          <w:sz w:val="32"/>
          <w:szCs w:val="32"/>
          <w:highlight w:val="cyan"/>
        </w:rPr>
        <w:t xml:space="preserve"> </w:t>
      </w:r>
    </w:p>
    <w:p w14:paraId="7283CF88" w14:textId="70E6F684" w:rsidR="00EC0785" w:rsidRPr="00B84DC4" w:rsidRDefault="00EC0785" w:rsidP="007329CC">
      <w:pPr>
        <w:spacing w:after="120"/>
        <w:ind w:right="-4396"/>
        <w:jc w:val="center"/>
        <w:rPr>
          <w:rFonts w:ascii="Verdana" w:hAnsi="Verdana" w:cstheme="minorHAnsi"/>
          <w:sz w:val="32"/>
          <w:szCs w:val="32"/>
          <w:highlight w:val="yellow"/>
        </w:rPr>
      </w:pPr>
      <w:r w:rsidRPr="00B84DC4">
        <w:rPr>
          <w:rFonts w:ascii="Verdana" w:hAnsi="Verdana" w:cstheme="minorHAnsi"/>
          <w:sz w:val="32"/>
          <w:szCs w:val="32"/>
          <w:highlight w:val="yellow"/>
        </w:rPr>
        <w:t>Versão PPGRCD (</w:t>
      </w:r>
      <w:proofErr w:type="spellStart"/>
      <w:r w:rsidRPr="00B84DC4">
        <w:rPr>
          <w:rFonts w:ascii="Verdana" w:hAnsi="Verdana" w:cstheme="minorHAnsi"/>
          <w:sz w:val="32"/>
          <w:szCs w:val="32"/>
          <w:highlight w:val="yellow"/>
        </w:rPr>
        <w:t>Ref</w:t>
      </w:r>
      <w:proofErr w:type="spellEnd"/>
      <w:r w:rsidR="002A61AC" w:rsidRPr="00B84DC4">
        <w:rPr>
          <w:rFonts w:ascii="Verdana" w:hAnsi="Verdana" w:cstheme="minorHAnsi"/>
          <w:sz w:val="32"/>
          <w:szCs w:val="32"/>
          <w:highlight w:val="yellow"/>
        </w:rPr>
        <w:t xml:space="preserve"> </w:t>
      </w:r>
      <w:r w:rsidR="000340D5" w:rsidRPr="00B84DC4">
        <w:rPr>
          <w:rFonts w:ascii="Verdana" w:hAnsi="Verdana" w:cstheme="minorHAnsi"/>
          <w:sz w:val="32"/>
          <w:szCs w:val="32"/>
          <w:highlight w:val="yellow"/>
        </w:rPr>
        <w:t>1.</w:t>
      </w:r>
      <w:r w:rsidR="00E74BD2" w:rsidRPr="00B84DC4">
        <w:rPr>
          <w:rFonts w:ascii="Verdana" w:hAnsi="Verdana" w:cstheme="minorHAnsi"/>
          <w:sz w:val="32"/>
          <w:szCs w:val="32"/>
          <w:highlight w:val="yellow"/>
        </w:rPr>
        <w:t>0</w:t>
      </w:r>
      <w:r w:rsidR="00D15677" w:rsidRPr="00B84DC4">
        <w:rPr>
          <w:rFonts w:ascii="Verdana" w:hAnsi="Verdana" w:cstheme="minorHAnsi"/>
          <w:sz w:val="32"/>
          <w:szCs w:val="32"/>
          <w:highlight w:val="yellow"/>
        </w:rPr>
        <w:t>3</w:t>
      </w:r>
      <w:r w:rsidRPr="00B84DC4">
        <w:rPr>
          <w:rFonts w:ascii="Verdana" w:hAnsi="Verdana" w:cstheme="minorHAnsi"/>
          <w:sz w:val="32"/>
          <w:szCs w:val="32"/>
          <w:highlight w:val="yellow"/>
        </w:rPr>
        <w:t>)</w:t>
      </w:r>
    </w:p>
    <w:p w14:paraId="102916E4" w14:textId="77777777" w:rsidR="00594A4B" w:rsidRPr="00B84DC4" w:rsidRDefault="00594A4B" w:rsidP="007329CC">
      <w:pPr>
        <w:spacing w:after="120"/>
        <w:ind w:right="-4396"/>
        <w:jc w:val="both"/>
        <w:rPr>
          <w:rFonts w:ascii="Verdana" w:hAnsi="Verdana" w:cstheme="minorHAnsi"/>
          <w:sz w:val="16"/>
          <w:szCs w:val="16"/>
        </w:rPr>
      </w:pPr>
    </w:p>
    <w:p w14:paraId="6C04DDCF" w14:textId="0D950968" w:rsidR="00594A4B" w:rsidRPr="00B84DC4" w:rsidRDefault="00241A3E" w:rsidP="007329CC">
      <w:pPr>
        <w:spacing w:after="120"/>
        <w:ind w:right="-4396"/>
        <w:jc w:val="center"/>
        <w:rPr>
          <w:rFonts w:ascii="Verdana" w:hAnsi="Verdana" w:cstheme="minorHAnsi"/>
          <w:color w:val="002060"/>
          <w:sz w:val="15"/>
          <w:szCs w:val="15"/>
        </w:rPr>
      </w:pPr>
      <w:r w:rsidRPr="00B84DC4">
        <w:rPr>
          <w:rFonts w:ascii="Verdana" w:hAnsi="Verdana" w:cstheme="minorHAnsi"/>
          <w:color w:val="002060"/>
          <w:sz w:val="15"/>
          <w:szCs w:val="15"/>
        </w:rPr>
        <w:t>Índice</w:t>
      </w:r>
    </w:p>
    <w:p w14:paraId="1515699B" w14:textId="77777777" w:rsidR="007E0546" w:rsidRPr="007E0546" w:rsidRDefault="00241A3E" w:rsidP="007329CC">
      <w:pPr>
        <w:pStyle w:val="ndice1"/>
        <w:tabs>
          <w:tab w:val="right" w:leader="dot" w:pos="14034"/>
        </w:tabs>
        <w:ind w:right="-4396"/>
        <w:rPr>
          <w:rFonts w:ascii="Verdana" w:eastAsiaTheme="minorEastAsia" w:hAnsi="Verdana" w:cstheme="minorBidi"/>
          <w:noProof/>
          <w:sz w:val="20"/>
          <w:szCs w:val="20"/>
        </w:rPr>
      </w:pPr>
      <w:r w:rsidRPr="00B84DC4">
        <w:rPr>
          <w:rFonts w:ascii="Verdana" w:hAnsi="Verdana" w:cstheme="minorHAnsi"/>
          <w:color w:val="002060"/>
          <w:sz w:val="20"/>
          <w:szCs w:val="20"/>
        </w:rPr>
        <w:fldChar w:fldCharType="begin"/>
      </w:r>
      <w:r w:rsidRPr="00B84DC4">
        <w:rPr>
          <w:rFonts w:ascii="Verdana" w:hAnsi="Verdana" w:cstheme="minorHAnsi"/>
          <w:color w:val="002060"/>
          <w:sz w:val="20"/>
          <w:szCs w:val="20"/>
        </w:rPr>
        <w:instrText xml:space="preserve"> TOC \o "1-3" \h \z \u </w:instrText>
      </w:r>
      <w:r w:rsidRPr="00B84DC4">
        <w:rPr>
          <w:rFonts w:ascii="Verdana" w:hAnsi="Verdana" w:cstheme="minorHAnsi"/>
          <w:color w:val="002060"/>
          <w:sz w:val="20"/>
          <w:szCs w:val="20"/>
        </w:rPr>
        <w:fldChar w:fldCharType="separate"/>
      </w:r>
      <w:hyperlink w:anchor="_Toc120525933" w:history="1">
        <w:r w:rsidR="007E0546" w:rsidRPr="007E0546">
          <w:rPr>
            <w:rStyle w:val="Hiperligao"/>
            <w:rFonts w:ascii="Verdana" w:hAnsi="Verdana" w:cstheme="minorHAnsi"/>
            <w:b/>
            <w:noProof/>
            <w:sz w:val="20"/>
            <w:szCs w:val="20"/>
          </w:rPr>
          <w:t>Objetivo e âmbito</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_Toc120525933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4</w:t>
        </w:r>
        <w:r w:rsidR="007E0546" w:rsidRPr="007E0546">
          <w:rPr>
            <w:rFonts w:ascii="Verdana" w:hAnsi="Verdana"/>
            <w:noProof/>
            <w:webHidden/>
            <w:sz w:val="20"/>
            <w:szCs w:val="20"/>
          </w:rPr>
          <w:fldChar w:fldCharType="end"/>
        </w:r>
      </w:hyperlink>
    </w:p>
    <w:p w14:paraId="71811B8C" w14:textId="77777777" w:rsidR="007E0546" w:rsidRPr="007E0546" w:rsidRDefault="00253647" w:rsidP="007329CC">
      <w:pPr>
        <w:pStyle w:val="ndice1"/>
        <w:tabs>
          <w:tab w:val="left" w:pos="660"/>
          <w:tab w:val="right" w:leader="dot" w:pos="14034"/>
        </w:tabs>
        <w:ind w:right="-4396"/>
        <w:rPr>
          <w:rFonts w:ascii="Verdana" w:eastAsiaTheme="minorEastAsia" w:hAnsi="Verdana" w:cstheme="minorBidi"/>
          <w:noProof/>
          <w:sz w:val="20"/>
          <w:szCs w:val="20"/>
        </w:rPr>
      </w:pPr>
      <w:hyperlink w:anchor="_Toc120525934" w:history="1">
        <w:r w:rsidR="007E0546" w:rsidRPr="007E0546">
          <w:rPr>
            <w:rStyle w:val="Hiperligao"/>
            <w:rFonts w:ascii="Verdana" w:hAnsi="Verdana" w:cstheme="minorHAnsi"/>
            <w:b/>
            <w:noProof/>
            <w:sz w:val="20"/>
            <w:szCs w:val="20"/>
          </w:rPr>
          <w:t>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noProof/>
            <w:sz w:val="20"/>
            <w:szCs w:val="20"/>
          </w:rPr>
          <w:t>Dados do Projeto / Obra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_Toc120525934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5</w:t>
        </w:r>
        <w:r w:rsidR="007E0546" w:rsidRPr="007E0546">
          <w:rPr>
            <w:rFonts w:ascii="Verdana" w:hAnsi="Verdana"/>
            <w:noProof/>
            <w:webHidden/>
            <w:sz w:val="20"/>
            <w:szCs w:val="20"/>
          </w:rPr>
          <w:fldChar w:fldCharType="end"/>
        </w:r>
      </w:hyperlink>
    </w:p>
    <w:p w14:paraId="010ACB90" w14:textId="7D3CE523"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35" w:history="1">
        <w:r w:rsidR="007E0546" w:rsidRPr="007E0546">
          <w:rPr>
            <w:rStyle w:val="Hiperligao"/>
            <w:rFonts w:ascii="Verdana" w:hAnsi="Verdana" w:cstheme="minorHAnsi"/>
            <w:b/>
            <w:bCs/>
            <w:noProof/>
            <w:sz w:val="20"/>
            <w:szCs w:val="20"/>
          </w:rPr>
          <w:t>1.1.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Dados gerais da entidade responsável</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_Toc120525935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5</w:t>
        </w:r>
        <w:r w:rsidR="007E0546" w:rsidRPr="007E0546">
          <w:rPr>
            <w:rFonts w:ascii="Verdana" w:hAnsi="Verdana"/>
            <w:noProof/>
            <w:webHidden/>
            <w:sz w:val="20"/>
            <w:szCs w:val="20"/>
          </w:rPr>
          <w:fldChar w:fldCharType="end"/>
        </w:r>
      </w:hyperlink>
    </w:p>
    <w:p w14:paraId="163016FA"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36" w:history="1">
        <w:r w:rsidR="007E0546" w:rsidRPr="007E0546">
          <w:rPr>
            <w:rStyle w:val="Hiperligao"/>
            <w:rFonts w:ascii="Verdana" w:hAnsi="Verdana" w:cstheme="minorHAnsi"/>
            <w:b/>
            <w:bCs/>
            <w:noProof/>
            <w:sz w:val="20"/>
            <w:szCs w:val="20"/>
          </w:rPr>
          <w:t>1.2.</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Dados gerais da obra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_Toc120525936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5</w:t>
        </w:r>
        <w:r w:rsidR="007E0546" w:rsidRPr="007E0546">
          <w:rPr>
            <w:rFonts w:ascii="Verdana" w:hAnsi="Verdana"/>
            <w:noProof/>
            <w:webHidden/>
            <w:sz w:val="20"/>
            <w:szCs w:val="20"/>
          </w:rPr>
          <w:fldChar w:fldCharType="end"/>
        </w:r>
      </w:hyperlink>
    </w:p>
    <w:p w14:paraId="4DEE291F"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37" w:history="1">
        <w:r w:rsidR="007E0546" w:rsidRPr="007E0546">
          <w:rPr>
            <w:rStyle w:val="Hiperligao"/>
            <w:rFonts w:ascii="Verdana" w:hAnsi="Verdana" w:cstheme="minorHAnsi"/>
            <w:b/>
            <w:bCs/>
            <w:noProof/>
            <w:sz w:val="20"/>
            <w:szCs w:val="20"/>
          </w:rPr>
          <w:t>1.3.</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Inserção geográfica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_Toc120525937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5</w:t>
        </w:r>
        <w:r w:rsidR="007E0546" w:rsidRPr="007E0546">
          <w:rPr>
            <w:rFonts w:ascii="Verdana" w:hAnsi="Verdana"/>
            <w:noProof/>
            <w:webHidden/>
            <w:sz w:val="20"/>
            <w:szCs w:val="20"/>
          </w:rPr>
          <w:fldChar w:fldCharType="end"/>
        </w:r>
      </w:hyperlink>
    </w:p>
    <w:p w14:paraId="44AC675C"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38" w:history="1">
        <w:r w:rsidR="007E0546" w:rsidRPr="007E0546">
          <w:rPr>
            <w:rStyle w:val="Hiperligao"/>
            <w:rFonts w:ascii="Verdana" w:hAnsi="Verdana" w:cstheme="minorHAnsi"/>
            <w:b/>
            <w:bCs/>
            <w:noProof/>
            <w:sz w:val="20"/>
            <w:szCs w:val="20"/>
          </w:rPr>
          <w:t>1.4.</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Caracterização do projeto e métodos construtivos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_Toc120525938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5</w:t>
        </w:r>
        <w:r w:rsidR="007E0546" w:rsidRPr="007E0546">
          <w:rPr>
            <w:rFonts w:ascii="Verdana" w:hAnsi="Verdana"/>
            <w:noProof/>
            <w:webHidden/>
            <w:sz w:val="20"/>
            <w:szCs w:val="20"/>
          </w:rPr>
          <w:fldChar w:fldCharType="end"/>
        </w:r>
      </w:hyperlink>
    </w:p>
    <w:p w14:paraId="25061588"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39" w:history="1">
        <w:r w:rsidR="007E0546" w:rsidRPr="007E0546">
          <w:rPr>
            <w:rStyle w:val="Hiperligao"/>
            <w:rFonts w:ascii="Verdana" w:hAnsi="Verdana" w:cstheme="minorHAnsi"/>
            <w:b/>
            <w:bCs/>
            <w:noProof/>
            <w:sz w:val="20"/>
            <w:szCs w:val="20"/>
          </w:rPr>
          <w:t>1.5.</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Fatores de conversão</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_Toc120525939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5</w:t>
        </w:r>
        <w:r w:rsidR="007E0546" w:rsidRPr="007E0546">
          <w:rPr>
            <w:rFonts w:ascii="Verdana" w:hAnsi="Verdana"/>
            <w:noProof/>
            <w:webHidden/>
            <w:sz w:val="20"/>
            <w:szCs w:val="20"/>
          </w:rPr>
          <w:fldChar w:fldCharType="end"/>
        </w:r>
      </w:hyperlink>
    </w:p>
    <w:p w14:paraId="7574C577" w14:textId="77777777" w:rsidR="007E0546" w:rsidRPr="007E0546" w:rsidRDefault="00253647" w:rsidP="007329CC">
      <w:pPr>
        <w:pStyle w:val="ndice1"/>
        <w:tabs>
          <w:tab w:val="left" w:pos="660"/>
          <w:tab w:val="right" w:leader="dot" w:pos="14034"/>
        </w:tabs>
        <w:ind w:right="-4396"/>
        <w:rPr>
          <w:rFonts w:ascii="Verdana" w:eastAsiaTheme="minorEastAsia" w:hAnsi="Verdana" w:cstheme="minorBidi"/>
          <w:noProof/>
          <w:sz w:val="20"/>
          <w:szCs w:val="20"/>
        </w:rPr>
      </w:pPr>
      <w:hyperlink w:anchor="_Toc120525940" w:history="1">
        <w:r w:rsidR="007E0546" w:rsidRPr="007E0546">
          <w:rPr>
            <w:rStyle w:val="Hiperligao"/>
            <w:rFonts w:ascii="Verdana" w:hAnsi="Verdana" w:cstheme="minorHAnsi"/>
            <w:b/>
            <w:noProof/>
            <w:sz w:val="20"/>
            <w:szCs w:val="20"/>
          </w:rPr>
          <w:t>2.</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noProof/>
            <w:sz w:val="20"/>
            <w:szCs w:val="20"/>
          </w:rPr>
          <w:t>Prevenção de Resíduos e Utilização de Resíduos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_Toc120525940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1BC855E0"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1" w:history="1">
        <w:r w:rsidR="007E0546" w:rsidRPr="007E0546">
          <w:rPr>
            <w:rStyle w:val="Hiperligao"/>
            <w:rFonts w:ascii="Verdana" w:hAnsi="Verdana" w:cstheme="minorHAnsi"/>
            <w:b/>
            <w:bCs/>
            <w:noProof/>
            <w:sz w:val="20"/>
            <w:szCs w:val="20"/>
          </w:rPr>
          <w:t>2.1.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Metodologia de prevenção de RCD</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_Toc120525941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6F933EB9"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2" w:history="1">
        <w:r w:rsidR="007E0546" w:rsidRPr="007E0546">
          <w:rPr>
            <w:rStyle w:val="Hiperligao"/>
            <w:rFonts w:ascii="Verdana" w:hAnsi="Verdana" w:cstheme="minorHAnsi"/>
            <w:b/>
            <w:bCs/>
            <w:noProof/>
            <w:sz w:val="20"/>
            <w:szCs w:val="20"/>
          </w:rPr>
          <w:t>2.1.1 Materiais a reutilizar na própria obra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_Toc120525942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7EDA42ED"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3" w:history="1">
        <w:r w:rsidR="007E0546" w:rsidRPr="007E0546">
          <w:rPr>
            <w:rStyle w:val="Hiperligao"/>
            <w:rFonts w:ascii="Verdana" w:hAnsi="Verdana" w:cstheme="minorHAnsi"/>
            <w:b/>
            <w:bCs/>
            <w:noProof/>
            <w:sz w:val="20"/>
            <w:szCs w:val="20"/>
          </w:rPr>
          <w:t>2.1.2 Solos não contaminados a reutilizar na própria obra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_Toc120525943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16468AE4"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4" w:history="1">
        <w:r w:rsidR="007E0546" w:rsidRPr="007E0546">
          <w:rPr>
            <w:rStyle w:val="Hiperligao"/>
            <w:rFonts w:ascii="Verdana" w:hAnsi="Verdana" w:cstheme="minorHAnsi"/>
            <w:b/>
            <w:bCs/>
            <w:noProof/>
            <w:sz w:val="20"/>
            <w:szCs w:val="20"/>
          </w:rPr>
          <w:t>2.2.</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Substâncias ou objetos classificados como subprodutos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_Toc120525944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2B4B0BFF"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5" w:history="1">
        <w:r w:rsidR="007E0546" w:rsidRPr="007E0546">
          <w:rPr>
            <w:rStyle w:val="Hiperligao"/>
            <w:rFonts w:ascii="Verdana" w:hAnsi="Verdana" w:cstheme="minorHAnsi"/>
            <w:b/>
            <w:bCs/>
            <w:noProof/>
            <w:sz w:val="20"/>
            <w:szCs w:val="20"/>
          </w:rPr>
          <w:t>2.2.1. Análise histórica e de contexto</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_Toc120525945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7917EDD4"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6" w:history="1">
        <w:r w:rsidR="007E0546" w:rsidRPr="007E0546">
          <w:rPr>
            <w:rStyle w:val="Hiperligao"/>
            <w:rFonts w:ascii="Verdana" w:hAnsi="Verdana" w:cstheme="minorHAnsi"/>
            <w:b/>
            <w:bCs/>
            <w:noProof/>
            <w:sz w:val="20"/>
            <w:szCs w:val="20"/>
          </w:rPr>
          <w:t>2.2.2. Avaliação da contaminação</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_Toc120525946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6</w:t>
        </w:r>
        <w:r w:rsidR="007E0546" w:rsidRPr="007E0546">
          <w:rPr>
            <w:rFonts w:ascii="Verdana" w:hAnsi="Verdana"/>
            <w:noProof/>
            <w:webHidden/>
            <w:sz w:val="20"/>
            <w:szCs w:val="20"/>
          </w:rPr>
          <w:fldChar w:fldCharType="end"/>
        </w:r>
      </w:hyperlink>
    </w:p>
    <w:p w14:paraId="260BE710"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7" w:history="1">
        <w:r w:rsidR="007E0546" w:rsidRPr="007E0546">
          <w:rPr>
            <w:rStyle w:val="Hiperligao"/>
            <w:rFonts w:ascii="Verdana" w:hAnsi="Verdana" w:cstheme="minorHAnsi"/>
            <w:b/>
            <w:bCs/>
            <w:noProof/>
            <w:sz w:val="20"/>
            <w:szCs w:val="20"/>
          </w:rPr>
          <w:t>2.2.3. Quantificação de substâncias ou objetos classificados como subproduto</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_Toc120525947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7</w:t>
        </w:r>
        <w:r w:rsidR="007E0546" w:rsidRPr="007E0546">
          <w:rPr>
            <w:rFonts w:ascii="Verdana" w:hAnsi="Verdana"/>
            <w:noProof/>
            <w:webHidden/>
            <w:sz w:val="20"/>
            <w:szCs w:val="20"/>
          </w:rPr>
          <w:fldChar w:fldCharType="end"/>
        </w:r>
      </w:hyperlink>
    </w:p>
    <w:p w14:paraId="31AC0CD5"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8" w:history="1">
        <w:r w:rsidR="007E0546" w:rsidRPr="007E0546">
          <w:rPr>
            <w:rStyle w:val="Hiperligao"/>
            <w:rFonts w:ascii="Verdana" w:hAnsi="Verdana" w:cstheme="minorHAnsi"/>
            <w:b/>
            <w:bCs/>
            <w:noProof/>
            <w:sz w:val="20"/>
            <w:szCs w:val="20"/>
          </w:rPr>
          <w:t>2.3.</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Metodologia de utilização de RCD</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_Toc120525948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7</w:t>
        </w:r>
        <w:r w:rsidR="007E0546" w:rsidRPr="007E0546">
          <w:rPr>
            <w:rFonts w:ascii="Verdana" w:hAnsi="Verdana"/>
            <w:noProof/>
            <w:webHidden/>
            <w:sz w:val="20"/>
            <w:szCs w:val="20"/>
          </w:rPr>
          <w:fldChar w:fldCharType="end"/>
        </w:r>
      </w:hyperlink>
    </w:p>
    <w:p w14:paraId="30750DD0"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49" w:history="1">
        <w:r w:rsidR="007E0546" w:rsidRPr="007E0546">
          <w:rPr>
            <w:rStyle w:val="Hiperligao"/>
            <w:rFonts w:ascii="Verdana" w:hAnsi="Verdana" w:cstheme="minorHAnsi"/>
            <w:b/>
            <w:bCs/>
            <w:noProof/>
            <w:sz w:val="20"/>
            <w:szCs w:val="20"/>
          </w:rPr>
          <w:t>2.3.1. Resíduos utilizados em obra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_Toc120525949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7</w:t>
        </w:r>
        <w:r w:rsidR="007E0546" w:rsidRPr="007E0546">
          <w:rPr>
            <w:rFonts w:ascii="Verdana" w:hAnsi="Verdana"/>
            <w:noProof/>
            <w:webHidden/>
            <w:sz w:val="20"/>
            <w:szCs w:val="20"/>
          </w:rPr>
          <w:fldChar w:fldCharType="end"/>
        </w:r>
      </w:hyperlink>
    </w:p>
    <w:p w14:paraId="159FB484" w14:textId="77777777" w:rsidR="007E0546" w:rsidRPr="007E0546" w:rsidRDefault="00253647" w:rsidP="007329CC">
      <w:pPr>
        <w:pStyle w:val="ndice1"/>
        <w:tabs>
          <w:tab w:val="left" w:pos="660"/>
          <w:tab w:val="right" w:leader="dot" w:pos="14034"/>
        </w:tabs>
        <w:ind w:right="-4396"/>
        <w:rPr>
          <w:rFonts w:ascii="Verdana" w:eastAsiaTheme="minorEastAsia" w:hAnsi="Verdana" w:cstheme="minorBidi"/>
          <w:noProof/>
          <w:sz w:val="20"/>
          <w:szCs w:val="20"/>
        </w:rPr>
      </w:pPr>
      <w:hyperlink w:anchor="_Toc120525950" w:history="1">
        <w:r w:rsidR="007E0546" w:rsidRPr="007E0546">
          <w:rPr>
            <w:rStyle w:val="Hiperligao"/>
            <w:rFonts w:ascii="Verdana" w:hAnsi="Verdana" w:cstheme="minorHAnsi"/>
            <w:b/>
            <w:noProof/>
            <w:sz w:val="20"/>
            <w:szCs w:val="20"/>
          </w:rPr>
          <w:t>3.</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noProof/>
            <w:sz w:val="20"/>
            <w:szCs w:val="20"/>
          </w:rPr>
          <w:t>Incorporação de reciclados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_Toc120525950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9</w:t>
        </w:r>
        <w:r w:rsidR="007E0546" w:rsidRPr="007E0546">
          <w:rPr>
            <w:rFonts w:ascii="Verdana" w:hAnsi="Verdana"/>
            <w:noProof/>
            <w:webHidden/>
            <w:sz w:val="20"/>
            <w:szCs w:val="20"/>
          </w:rPr>
          <w:fldChar w:fldCharType="end"/>
        </w:r>
      </w:hyperlink>
    </w:p>
    <w:p w14:paraId="2ADCD82A"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1" w:history="1">
        <w:r w:rsidR="007E0546" w:rsidRPr="007E0546">
          <w:rPr>
            <w:rStyle w:val="Hiperligao"/>
            <w:rFonts w:ascii="Verdana" w:hAnsi="Verdana" w:cstheme="minorHAnsi"/>
            <w:b/>
            <w:bCs/>
            <w:noProof/>
            <w:sz w:val="20"/>
            <w:szCs w:val="20"/>
          </w:rPr>
          <w:t>3.1.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Pressupostos para a utilização de reciclados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_Toc120525951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9</w:t>
        </w:r>
        <w:r w:rsidR="007E0546" w:rsidRPr="007E0546">
          <w:rPr>
            <w:rFonts w:ascii="Verdana" w:hAnsi="Verdana"/>
            <w:noProof/>
            <w:webHidden/>
            <w:sz w:val="20"/>
            <w:szCs w:val="20"/>
          </w:rPr>
          <w:fldChar w:fldCharType="end"/>
        </w:r>
      </w:hyperlink>
    </w:p>
    <w:p w14:paraId="755D7D2D"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2" w:history="1">
        <w:r w:rsidR="007E0546" w:rsidRPr="007E0546">
          <w:rPr>
            <w:rStyle w:val="Hiperligao"/>
            <w:rFonts w:ascii="Verdana" w:hAnsi="Verdana" w:cstheme="minorHAnsi"/>
            <w:b/>
            <w:bCs/>
            <w:noProof/>
            <w:sz w:val="20"/>
            <w:szCs w:val="20"/>
          </w:rPr>
          <w:t>3.2.</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Reciclados integrados em obra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_Toc120525952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9</w:t>
        </w:r>
        <w:r w:rsidR="007E0546" w:rsidRPr="007E0546">
          <w:rPr>
            <w:rFonts w:ascii="Verdana" w:hAnsi="Verdana"/>
            <w:noProof/>
            <w:webHidden/>
            <w:sz w:val="20"/>
            <w:szCs w:val="20"/>
          </w:rPr>
          <w:fldChar w:fldCharType="end"/>
        </w:r>
      </w:hyperlink>
    </w:p>
    <w:p w14:paraId="1E9810D9" w14:textId="77777777" w:rsidR="007E0546" w:rsidRPr="007E0546" w:rsidRDefault="00253647" w:rsidP="007329CC">
      <w:pPr>
        <w:pStyle w:val="ndice1"/>
        <w:tabs>
          <w:tab w:val="left" w:pos="660"/>
          <w:tab w:val="right" w:leader="dot" w:pos="14034"/>
        </w:tabs>
        <w:ind w:right="-4396"/>
        <w:rPr>
          <w:rFonts w:ascii="Verdana" w:eastAsiaTheme="minorEastAsia" w:hAnsi="Verdana" w:cstheme="minorBidi"/>
          <w:noProof/>
          <w:sz w:val="20"/>
          <w:szCs w:val="20"/>
        </w:rPr>
      </w:pPr>
      <w:hyperlink w:anchor="_Toc120525953" w:history="1">
        <w:r w:rsidR="007E0546" w:rsidRPr="007E0546">
          <w:rPr>
            <w:rStyle w:val="Hiperligao"/>
            <w:rFonts w:ascii="Verdana" w:hAnsi="Verdana" w:cstheme="minorHAnsi"/>
            <w:b/>
            <w:noProof/>
            <w:sz w:val="20"/>
            <w:szCs w:val="20"/>
          </w:rPr>
          <w:t>4.</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noProof/>
            <w:sz w:val="20"/>
            <w:szCs w:val="20"/>
          </w:rPr>
          <w:t>Acondicionamento e triagem</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_Toc120525953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10</w:t>
        </w:r>
        <w:r w:rsidR="007E0546" w:rsidRPr="007E0546">
          <w:rPr>
            <w:rFonts w:ascii="Verdana" w:hAnsi="Verdana"/>
            <w:noProof/>
            <w:webHidden/>
            <w:sz w:val="20"/>
            <w:szCs w:val="20"/>
          </w:rPr>
          <w:fldChar w:fldCharType="end"/>
        </w:r>
      </w:hyperlink>
    </w:p>
    <w:p w14:paraId="4ACB2514"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4" w:history="1">
        <w:r w:rsidR="007E0546" w:rsidRPr="007E0546">
          <w:rPr>
            <w:rStyle w:val="Hiperligao"/>
            <w:rFonts w:ascii="Verdana" w:hAnsi="Verdana" w:cstheme="minorHAnsi"/>
            <w:b/>
            <w:bCs/>
            <w:noProof/>
            <w:sz w:val="20"/>
            <w:szCs w:val="20"/>
          </w:rPr>
          <w:t>4.1.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Métodos de acondicionamento e triagem de RCD na obra ou em local afeto à mesma</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_Toc120525954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10</w:t>
        </w:r>
        <w:r w:rsidR="007E0546" w:rsidRPr="007E0546">
          <w:rPr>
            <w:rFonts w:ascii="Verdana" w:hAnsi="Verdana"/>
            <w:noProof/>
            <w:webHidden/>
            <w:sz w:val="20"/>
            <w:szCs w:val="20"/>
          </w:rPr>
          <w:fldChar w:fldCharType="end"/>
        </w:r>
      </w:hyperlink>
    </w:p>
    <w:p w14:paraId="6E5A5EB5"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5" w:history="1">
        <w:r w:rsidR="007E0546" w:rsidRPr="007E0546">
          <w:rPr>
            <w:rStyle w:val="Hiperligao"/>
            <w:rFonts w:ascii="Verdana" w:hAnsi="Verdana" w:cstheme="minorHAnsi"/>
            <w:b/>
            <w:bCs/>
            <w:noProof/>
            <w:sz w:val="20"/>
            <w:szCs w:val="20"/>
          </w:rPr>
          <w:t>4.2.</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Caso a triagem não esteja prevista, apresentação da fundamentação para a sua impossibilidade</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_Toc120525955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10</w:t>
        </w:r>
        <w:r w:rsidR="007E0546" w:rsidRPr="007E0546">
          <w:rPr>
            <w:rFonts w:ascii="Verdana" w:hAnsi="Verdana"/>
            <w:noProof/>
            <w:webHidden/>
            <w:sz w:val="20"/>
            <w:szCs w:val="20"/>
          </w:rPr>
          <w:fldChar w:fldCharType="end"/>
        </w:r>
      </w:hyperlink>
    </w:p>
    <w:p w14:paraId="1BF03BEB" w14:textId="77777777" w:rsidR="007E0546" w:rsidRPr="007E0546" w:rsidRDefault="00253647" w:rsidP="007329CC">
      <w:pPr>
        <w:pStyle w:val="ndice1"/>
        <w:tabs>
          <w:tab w:val="left" w:pos="660"/>
          <w:tab w:val="right" w:leader="dot" w:pos="14034"/>
        </w:tabs>
        <w:ind w:right="-4396"/>
        <w:rPr>
          <w:rFonts w:ascii="Verdana" w:eastAsiaTheme="minorEastAsia" w:hAnsi="Verdana" w:cstheme="minorBidi"/>
          <w:noProof/>
          <w:sz w:val="20"/>
          <w:szCs w:val="20"/>
        </w:rPr>
      </w:pPr>
      <w:hyperlink w:anchor="_Toc120525956" w:history="1">
        <w:r w:rsidR="007E0546" w:rsidRPr="007E0546">
          <w:rPr>
            <w:rStyle w:val="Hiperligao"/>
            <w:rFonts w:ascii="Verdana" w:hAnsi="Verdana" w:cstheme="minorHAnsi"/>
            <w:b/>
            <w:noProof/>
            <w:sz w:val="20"/>
            <w:szCs w:val="20"/>
          </w:rPr>
          <w:t>5.</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noProof/>
            <w:sz w:val="20"/>
            <w:szCs w:val="20"/>
          </w:rPr>
          <w:t>Produção e Operação de Valorização e Eliminação dos resíduos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_Toc120525956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11</w:t>
        </w:r>
        <w:r w:rsidR="007E0546" w:rsidRPr="007E0546">
          <w:rPr>
            <w:rFonts w:ascii="Verdana" w:hAnsi="Verdana"/>
            <w:noProof/>
            <w:webHidden/>
            <w:sz w:val="20"/>
            <w:szCs w:val="20"/>
          </w:rPr>
          <w:fldChar w:fldCharType="end"/>
        </w:r>
      </w:hyperlink>
    </w:p>
    <w:p w14:paraId="6A376B14"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7" w:history="1">
        <w:r w:rsidR="007E0546" w:rsidRPr="007E0546">
          <w:rPr>
            <w:rStyle w:val="Hiperligao"/>
            <w:rFonts w:ascii="Verdana" w:hAnsi="Verdana" w:cstheme="minorHAnsi"/>
            <w:b/>
            <w:bCs/>
            <w:noProof/>
            <w:sz w:val="20"/>
            <w:szCs w:val="20"/>
          </w:rPr>
          <w:t>5.1.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RCD</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_Toc120525957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11</w:t>
        </w:r>
        <w:r w:rsidR="007E0546" w:rsidRPr="007E0546">
          <w:rPr>
            <w:rFonts w:ascii="Verdana" w:hAnsi="Verdana"/>
            <w:noProof/>
            <w:webHidden/>
            <w:sz w:val="20"/>
            <w:szCs w:val="20"/>
          </w:rPr>
          <w:fldChar w:fldCharType="end"/>
        </w:r>
      </w:hyperlink>
    </w:p>
    <w:p w14:paraId="6B13CDC2"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8" w:history="1">
        <w:r w:rsidR="007E0546" w:rsidRPr="007E0546">
          <w:rPr>
            <w:rStyle w:val="Hiperligao"/>
            <w:rFonts w:ascii="Verdana" w:hAnsi="Verdana" w:cstheme="minorHAnsi"/>
            <w:b/>
            <w:bCs/>
            <w:noProof/>
            <w:sz w:val="20"/>
            <w:szCs w:val="20"/>
          </w:rPr>
          <w:t>5.1.1.</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Taxas de incorporação de RCD</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_Toc120525958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12</w:t>
        </w:r>
        <w:r w:rsidR="007E0546" w:rsidRPr="007E0546">
          <w:rPr>
            <w:rFonts w:ascii="Verdana" w:hAnsi="Verdana"/>
            <w:noProof/>
            <w:webHidden/>
            <w:sz w:val="20"/>
            <w:szCs w:val="20"/>
          </w:rPr>
          <w:fldChar w:fldCharType="end"/>
        </w:r>
      </w:hyperlink>
    </w:p>
    <w:p w14:paraId="71C9701A" w14:textId="77777777" w:rsidR="007E0546" w:rsidRPr="007E0546" w:rsidRDefault="00253647" w:rsidP="007329CC">
      <w:pPr>
        <w:pStyle w:val="ndice2"/>
        <w:tabs>
          <w:tab w:val="clear" w:pos="9628"/>
          <w:tab w:val="right" w:leader="dot" w:pos="14034"/>
        </w:tabs>
        <w:ind w:right="-4396"/>
        <w:rPr>
          <w:rFonts w:ascii="Verdana" w:eastAsiaTheme="minorEastAsia" w:hAnsi="Verdana" w:cstheme="minorBidi"/>
          <w:noProof/>
          <w:sz w:val="20"/>
          <w:szCs w:val="20"/>
        </w:rPr>
      </w:pPr>
      <w:hyperlink w:anchor="_Toc120525959" w:history="1">
        <w:r w:rsidR="007E0546" w:rsidRPr="007E0546">
          <w:rPr>
            <w:rStyle w:val="Hiperligao"/>
            <w:rFonts w:ascii="Verdana" w:hAnsi="Verdana" w:cstheme="minorHAnsi"/>
            <w:b/>
            <w:bCs/>
            <w:noProof/>
            <w:sz w:val="20"/>
            <w:szCs w:val="20"/>
          </w:rPr>
          <w:t>5.2.</w:t>
        </w:r>
        <w:r w:rsidR="007E0546" w:rsidRPr="007E0546">
          <w:rPr>
            <w:rFonts w:ascii="Verdana" w:eastAsiaTheme="minorEastAsia" w:hAnsi="Verdana" w:cstheme="minorBidi"/>
            <w:noProof/>
            <w:sz w:val="20"/>
            <w:szCs w:val="20"/>
          </w:rPr>
          <w:tab/>
        </w:r>
        <w:r w:rsidR="007E0546" w:rsidRPr="007E0546">
          <w:rPr>
            <w:rStyle w:val="Hiperligao"/>
            <w:rFonts w:ascii="Verdana" w:hAnsi="Verdana" w:cstheme="minorHAnsi"/>
            <w:b/>
            <w:bCs/>
            <w:noProof/>
            <w:sz w:val="20"/>
            <w:szCs w:val="20"/>
          </w:rPr>
          <w:t>Outras tipologias de resíduos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_Toc120525959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12</w:t>
        </w:r>
        <w:r w:rsidR="007E0546" w:rsidRPr="007E0546">
          <w:rPr>
            <w:rFonts w:ascii="Verdana" w:hAnsi="Verdana"/>
            <w:noProof/>
            <w:webHidden/>
            <w:sz w:val="20"/>
            <w:szCs w:val="20"/>
          </w:rPr>
          <w:fldChar w:fldCharType="end"/>
        </w:r>
      </w:hyperlink>
    </w:p>
    <w:p w14:paraId="57DE938C" w14:textId="77777777" w:rsidR="007E0546" w:rsidRPr="007E0546" w:rsidRDefault="00253647" w:rsidP="007329CC">
      <w:pPr>
        <w:pStyle w:val="ndice1"/>
        <w:tabs>
          <w:tab w:val="right" w:leader="dot" w:pos="14034"/>
        </w:tabs>
        <w:ind w:right="-4396"/>
        <w:rPr>
          <w:rFonts w:ascii="Verdana" w:eastAsiaTheme="minorEastAsia" w:hAnsi="Verdana" w:cstheme="minorBidi"/>
          <w:noProof/>
          <w:sz w:val="20"/>
          <w:szCs w:val="20"/>
        </w:rPr>
      </w:pPr>
      <w:hyperlink w:anchor="_Toc120525960" w:history="1">
        <w:r w:rsidR="007E0546" w:rsidRPr="007E0546">
          <w:rPr>
            <w:rStyle w:val="Hiperligao"/>
            <w:rFonts w:ascii="Verdana" w:hAnsi="Verdana" w:cstheme="minorHAnsi"/>
            <w:b/>
            <w:noProof/>
            <w:sz w:val="20"/>
            <w:szCs w:val="20"/>
          </w:rPr>
          <w:t>Referências</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_Toc120525960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14</w:t>
        </w:r>
        <w:r w:rsidR="007E0546" w:rsidRPr="007E0546">
          <w:rPr>
            <w:rFonts w:ascii="Verdana" w:hAnsi="Verdana"/>
            <w:noProof/>
            <w:webHidden/>
            <w:sz w:val="20"/>
            <w:szCs w:val="20"/>
          </w:rPr>
          <w:fldChar w:fldCharType="end"/>
        </w:r>
      </w:hyperlink>
    </w:p>
    <w:p w14:paraId="10CF56AD" w14:textId="77777777" w:rsidR="007E0546" w:rsidRDefault="00253647" w:rsidP="007329CC">
      <w:pPr>
        <w:pStyle w:val="ndice1"/>
        <w:tabs>
          <w:tab w:val="right" w:leader="dot" w:pos="14034"/>
        </w:tabs>
        <w:ind w:right="-4396"/>
        <w:rPr>
          <w:rFonts w:asciiTheme="minorHAnsi" w:eastAsiaTheme="minorEastAsia" w:hAnsiTheme="minorHAnsi" w:cstheme="minorBidi"/>
          <w:noProof/>
          <w:sz w:val="22"/>
          <w:szCs w:val="22"/>
        </w:rPr>
      </w:pPr>
      <w:hyperlink w:anchor="_Toc120525961" w:history="1">
        <w:r w:rsidR="007E0546" w:rsidRPr="007E0546">
          <w:rPr>
            <w:rStyle w:val="Hiperligao"/>
            <w:rFonts w:ascii="Verdana" w:hAnsi="Verdana" w:cstheme="minorHAnsi"/>
            <w:b/>
            <w:noProof/>
            <w:sz w:val="20"/>
            <w:szCs w:val="20"/>
          </w:rPr>
          <w:t>Anexo 1</w:t>
        </w:r>
        <w:r w:rsidR="007E0546" w:rsidRPr="007E0546">
          <w:rPr>
            <w:rFonts w:ascii="Verdana" w:hAnsi="Verdana"/>
            <w:noProof/>
            <w:webHidden/>
            <w:sz w:val="20"/>
            <w:szCs w:val="20"/>
          </w:rPr>
          <w:tab/>
        </w:r>
        <w:r w:rsidR="007E0546" w:rsidRPr="007E0546">
          <w:rPr>
            <w:rFonts w:ascii="Verdana" w:hAnsi="Verdana"/>
            <w:noProof/>
            <w:webHidden/>
            <w:sz w:val="20"/>
            <w:szCs w:val="20"/>
          </w:rPr>
          <w:fldChar w:fldCharType="begin"/>
        </w:r>
        <w:r w:rsidR="007E0546" w:rsidRPr="007E0546">
          <w:rPr>
            <w:rFonts w:ascii="Verdana" w:hAnsi="Verdana"/>
            <w:noProof/>
            <w:webHidden/>
            <w:sz w:val="20"/>
            <w:szCs w:val="20"/>
          </w:rPr>
          <w:instrText xml:space="preserve"> PAGEREF _Toc120525961 \h </w:instrText>
        </w:r>
        <w:r w:rsidR="007E0546" w:rsidRPr="007E0546">
          <w:rPr>
            <w:rFonts w:ascii="Verdana" w:hAnsi="Verdana"/>
            <w:noProof/>
            <w:webHidden/>
            <w:sz w:val="20"/>
            <w:szCs w:val="20"/>
          </w:rPr>
        </w:r>
        <w:r w:rsidR="007E0546" w:rsidRPr="007E0546">
          <w:rPr>
            <w:rFonts w:ascii="Verdana" w:hAnsi="Verdana"/>
            <w:noProof/>
            <w:webHidden/>
            <w:sz w:val="20"/>
            <w:szCs w:val="20"/>
          </w:rPr>
          <w:fldChar w:fldCharType="separate"/>
        </w:r>
        <w:r w:rsidR="00C82D34">
          <w:rPr>
            <w:rFonts w:ascii="Verdana" w:hAnsi="Verdana"/>
            <w:noProof/>
            <w:webHidden/>
            <w:sz w:val="20"/>
            <w:szCs w:val="20"/>
          </w:rPr>
          <w:t>15</w:t>
        </w:r>
        <w:r w:rsidR="007E0546" w:rsidRPr="007E0546">
          <w:rPr>
            <w:rFonts w:ascii="Verdana" w:hAnsi="Verdana"/>
            <w:noProof/>
            <w:webHidden/>
            <w:sz w:val="20"/>
            <w:szCs w:val="20"/>
          </w:rPr>
          <w:fldChar w:fldCharType="end"/>
        </w:r>
      </w:hyperlink>
    </w:p>
    <w:p w14:paraId="02CC244B" w14:textId="19E15DDC" w:rsidR="00241A3E" w:rsidRPr="00B84DC4" w:rsidRDefault="00241A3E" w:rsidP="007329CC">
      <w:pPr>
        <w:tabs>
          <w:tab w:val="right" w:leader="dot" w:pos="14034"/>
        </w:tabs>
        <w:spacing w:after="120"/>
        <w:ind w:right="-4396"/>
        <w:jc w:val="both"/>
        <w:rPr>
          <w:rFonts w:ascii="Verdana" w:hAnsi="Verdana" w:cstheme="minorHAnsi"/>
          <w:sz w:val="20"/>
          <w:szCs w:val="20"/>
        </w:rPr>
      </w:pPr>
      <w:r w:rsidRPr="00B84DC4">
        <w:rPr>
          <w:rFonts w:ascii="Verdana" w:hAnsi="Verdana" w:cstheme="minorHAnsi"/>
          <w:color w:val="002060"/>
          <w:sz w:val="20"/>
          <w:szCs w:val="20"/>
        </w:rPr>
        <w:fldChar w:fldCharType="end"/>
      </w:r>
    </w:p>
    <w:p w14:paraId="135FE034" w14:textId="5935DF80" w:rsidR="00241A3E" w:rsidRPr="00B84DC4" w:rsidRDefault="00241A3E" w:rsidP="007329CC">
      <w:pPr>
        <w:spacing w:after="120"/>
        <w:ind w:right="-4396"/>
        <w:jc w:val="both"/>
        <w:rPr>
          <w:rFonts w:ascii="Verdana" w:hAnsi="Verdana" w:cstheme="minorHAnsi"/>
          <w:sz w:val="20"/>
          <w:szCs w:val="20"/>
        </w:rPr>
        <w:sectPr w:rsidR="00241A3E" w:rsidRPr="00B84DC4" w:rsidSect="00D033C8">
          <w:headerReference w:type="even" r:id="rId8"/>
          <w:headerReference w:type="default" r:id="rId9"/>
          <w:footerReference w:type="default" r:id="rId10"/>
          <w:pgSz w:w="16701" w:h="16838" w:code="9"/>
          <w:pgMar w:top="720" w:right="5929" w:bottom="720" w:left="1134" w:header="709" w:footer="851" w:gutter="0"/>
          <w:cols w:space="708"/>
          <w:docGrid w:linePitch="360"/>
        </w:sectPr>
      </w:pPr>
    </w:p>
    <w:p w14:paraId="0E9F7F5F" w14:textId="17E61730" w:rsidR="00EC0785" w:rsidRPr="00B84DC4" w:rsidRDefault="00EC0785" w:rsidP="007329CC">
      <w:pPr>
        <w:pStyle w:val="Cabealho"/>
        <w:spacing w:after="120"/>
        <w:ind w:right="-4396"/>
        <w:rPr>
          <w:rFonts w:ascii="Verdana" w:hAnsi="Verdana" w:cstheme="minorHAnsi"/>
          <w:bCs/>
          <w:sz w:val="22"/>
          <w:szCs w:val="22"/>
        </w:rPr>
      </w:pPr>
    </w:p>
    <w:p w14:paraId="71143E56" w14:textId="45FF73C9" w:rsidR="00EC0785" w:rsidRPr="00B84DC4" w:rsidRDefault="00EC0785" w:rsidP="007329CC">
      <w:pPr>
        <w:pStyle w:val="Cabealho1"/>
        <w:spacing w:before="0" w:after="120"/>
        <w:ind w:right="-4396"/>
        <w:rPr>
          <w:rFonts w:ascii="Verdana" w:hAnsi="Verdana" w:cstheme="minorHAnsi"/>
          <w:b/>
          <w:sz w:val="22"/>
          <w:szCs w:val="22"/>
        </w:rPr>
      </w:pPr>
      <w:bookmarkStart w:id="0" w:name="_Toc120525933"/>
      <w:r w:rsidRPr="00B84DC4">
        <w:rPr>
          <w:rFonts w:ascii="Verdana" w:hAnsi="Verdana" w:cstheme="minorHAnsi"/>
          <w:b/>
          <w:color w:val="002060"/>
          <w:sz w:val="22"/>
          <w:szCs w:val="22"/>
        </w:rPr>
        <w:t>Objetivo</w:t>
      </w:r>
      <w:r w:rsidR="004D57A3" w:rsidRPr="00B84DC4">
        <w:rPr>
          <w:rFonts w:ascii="Verdana" w:hAnsi="Verdana" w:cstheme="minorHAnsi"/>
          <w:b/>
          <w:color w:val="002060"/>
          <w:sz w:val="22"/>
          <w:szCs w:val="22"/>
        </w:rPr>
        <w:t xml:space="preserve"> e âmbito</w:t>
      </w:r>
      <w:bookmarkEnd w:id="0"/>
    </w:p>
    <w:p w14:paraId="6D6AEA1A" w14:textId="687EB793" w:rsidR="007168B5" w:rsidRPr="00B84DC4" w:rsidRDefault="0073171E" w:rsidP="007329CC">
      <w:pPr>
        <w:spacing w:after="120"/>
        <w:ind w:right="-4396"/>
        <w:jc w:val="both"/>
        <w:rPr>
          <w:rFonts w:ascii="Verdana" w:hAnsi="Verdana" w:cstheme="minorHAnsi"/>
          <w:bCs/>
          <w:sz w:val="20"/>
          <w:szCs w:val="22"/>
        </w:rPr>
      </w:pPr>
      <w:r w:rsidRPr="00B84DC4">
        <w:rPr>
          <w:rFonts w:ascii="Verdana" w:hAnsi="Verdana" w:cstheme="minorHAnsi"/>
          <w:bCs/>
          <w:sz w:val="20"/>
          <w:szCs w:val="22"/>
        </w:rPr>
        <w:t xml:space="preserve">O presente </w:t>
      </w:r>
      <w:r w:rsidR="00104910" w:rsidRPr="00B84DC4">
        <w:rPr>
          <w:rFonts w:ascii="Verdana" w:hAnsi="Verdana" w:cstheme="minorHAnsi"/>
          <w:bCs/>
          <w:sz w:val="20"/>
          <w:szCs w:val="22"/>
        </w:rPr>
        <w:t>documento constitui</w:t>
      </w:r>
      <w:r w:rsidRPr="00B84DC4">
        <w:rPr>
          <w:rFonts w:ascii="Verdana" w:hAnsi="Verdana" w:cstheme="minorHAnsi"/>
          <w:bCs/>
          <w:sz w:val="20"/>
          <w:szCs w:val="22"/>
        </w:rPr>
        <w:t xml:space="preserve"> o Plano de Prevenção e Gestão de Resíduos de Construção e Demolição (PPGRCD) </w:t>
      </w:r>
      <w:r w:rsidR="00B80CBE" w:rsidRPr="00B84DC4">
        <w:rPr>
          <w:rFonts w:ascii="Verdana" w:hAnsi="Verdana" w:cstheme="minorHAnsi"/>
          <w:bCs/>
          <w:sz w:val="20"/>
          <w:szCs w:val="22"/>
        </w:rPr>
        <w:t xml:space="preserve">em fase de projeto </w:t>
      </w:r>
      <w:r w:rsidR="00DC2F90" w:rsidRPr="00B84DC4">
        <w:rPr>
          <w:rFonts w:ascii="Verdana" w:hAnsi="Verdana" w:cstheme="minorHAnsi"/>
          <w:bCs/>
          <w:sz w:val="20"/>
          <w:szCs w:val="22"/>
        </w:rPr>
        <w:t xml:space="preserve">(versão inicial) </w:t>
      </w:r>
      <w:r w:rsidR="00741537" w:rsidRPr="00B84DC4">
        <w:rPr>
          <w:rFonts w:ascii="Verdana" w:hAnsi="Verdana" w:cstheme="minorHAnsi"/>
          <w:bCs/>
          <w:sz w:val="20"/>
          <w:szCs w:val="22"/>
        </w:rPr>
        <w:t xml:space="preserve">com </w:t>
      </w:r>
      <w:r w:rsidR="00EA5F6E" w:rsidRPr="00B84DC4">
        <w:rPr>
          <w:rFonts w:ascii="Verdana" w:hAnsi="Verdana" w:cstheme="minorHAnsi"/>
          <w:bCs/>
          <w:sz w:val="20"/>
          <w:szCs w:val="22"/>
        </w:rPr>
        <w:t xml:space="preserve">a sua concretização em </w:t>
      </w:r>
      <w:r w:rsidR="00B80CBE" w:rsidRPr="00B84DC4">
        <w:rPr>
          <w:rFonts w:ascii="Verdana" w:hAnsi="Verdana" w:cstheme="minorHAnsi"/>
          <w:bCs/>
          <w:sz w:val="20"/>
          <w:szCs w:val="22"/>
        </w:rPr>
        <w:t>obra</w:t>
      </w:r>
      <w:r w:rsidR="00234DF8" w:rsidRPr="00B84DC4">
        <w:rPr>
          <w:rFonts w:ascii="Verdana" w:hAnsi="Verdana" w:cstheme="minorHAnsi"/>
          <w:bCs/>
          <w:sz w:val="20"/>
          <w:szCs w:val="22"/>
        </w:rPr>
        <w:t>,</w:t>
      </w:r>
      <w:r w:rsidR="00B80CBE" w:rsidRPr="00B84DC4">
        <w:rPr>
          <w:rFonts w:ascii="Verdana" w:hAnsi="Verdana" w:cstheme="minorHAnsi"/>
          <w:bCs/>
          <w:sz w:val="20"/>
          <w:szCs w:val="22"/>
        </w:rPr>
        <w:t xml:space="preserve"> </w:t>
      </w:r>
      <w:r w:rsidR="00DC2F90" w:rsidRPr="00B84DC4">
        <w:rPr>
          <w:rFonts w:ascii="Verdana" w:hAnsi="Verdana" w:cstheme="minorHAnsi"/>
          <w:bCs/>
          <w:sz w:val="20"/>
          <w:szCs w:val="22"/>
        </w:rPr>
        <w:t>(</w:t>
      </w:r>
      <w:r w:rsidR="009F6BEF" w:rsidRPr="00B84DC4">
        <w:rPr>
          <w:rFonts w:ascii="Verdana" w:hAnsi="Verdana" w:cstheme="minorHAnsi"/>
          <w:bCs/>
          <w:sz w:val="20"/>
          <w:szCs w:val="22"/>
        </w:rPr>
        <w:t>versão final</w:t>
      </w:r>
      <w:r w:rsidR="00DC2F90" w:rsidRPr="00B84DC4">
        <w:rPr>
          <w:rFonts w:ascii="Verdana" w:hAnsi="Verdana" w:cstheme="minorHAnsi"/>
          <w:bCs/>
          <w:sz w:val="20"/>
          <w:szCs w:val="22"/>
        </w:rPr>
        <w:t>)</w:t>
      </w:r>
      <w:r w:rsidR="009F6BEF" w:rsidRPr="00B84DC4">
        <w:rPr>
          <w:rFonts w:ascii="Verdana" w:hAnsi="Verdana" w:cstheme="minorHAnsi"/>
          <w:bCs/>
          <w:sz w:val="20"/>
          <w:szCs w:val="22"/>
        </w:rPr>
        <w:t xml:space="preserve"> </w:t>
      </w:r>
      <w:r w:rsidR="00F37665" w:rsidRPr="00B84DC4">
        <w:rPr>
          <w:rFonts w:ascii="Verdana" w:hAnsi="Verdana" w:cstheme="minorHAnsi"/>
          <w:bCs/>
          <w:sz w:val="20"/>
          <w:szCs w:val="22"/>
        </w:rPr>
        <w:t>descreve</w:t>
      </w:r>
      <w:r w:rsidR="00CC106E" w:rsidRPr="00B84DC4">
        <w:rPr>
          <w:rFonts w:ascii="Verdana" w:hAnsi="Verdana" w:cstheme="minorHAnsi"/>
          <w:bCs/>
          <w:sz w:val="20"/>
          <w:szCs w:val="22"/>
        </w:rPr>
        <w:t>ndo</w:t>
      </w:r>
      <w:r w:rsidR="00F37665" w:rsidRPr="00B84DC4">
        <w:rPr>
          <w:rFonts w:ascii="Verdana" w:hAnsi="Verdana" w:cstheme="minorHAnsi"/>
          <w:bCs/>
          <w:sz w:val="20"/>
          <w:szCs w:val="22"/>
        </w:rPr>
        <w:t xml:space="preserve"> </w:t>
      </w:r>
      <w:r w:rsidR="007168B5" w:rsidRPr="00B84DC4">
        <w:rPr>
          <w:rFonts w:ascii="Verdana" w:hAnsi="Verdana" w:cstheme="minorHAnsi"/>
          <w:bCs/>
          <w:sz w:val="20"/>
          <w:szCs w:val="22"/>
        </w:rPr>
        <w:t xml:space="preserve">os </w:t>
      </w:r>
      <w:r w:rsidR="00104910" w:rsidRPr="00B84DC4">
        <w:rPr>
          <w:rFonts w:ascii="Verdana" w:hAnsi="Verdana" w:cstheme="minorHAnsi"/>
          <w:bCs/>
          <w:sz w:val="20"/>
          <w:szCs w:val="22"/>
        </w:rPr>
        <w:t xml:space="preserve">resíduos </w:t>
      </w:r>
      <w:r w:rsidR="00DC2F90" w:rsidRPr="00B84DC4">
        <w:rPr>
          <w:rFonts w:ascii="Verdana" w:hAnsi="Verdana" w:cstheme="minorHAnsi"/>
          <w:bCs/>
          <w:sz w:val="20"/>
          <w:szCs w:val="22"/>
        </w:rPr>
        <w:t>previstos produzir em fase de projeto/</w:t>
      </w:r>
      <w:r w:rsidR="00104910" w:rsidRPr="00B84DC4">
        <w:rPr>
          <w:rFonts w:ascii="Verdana" w:hAnsi="Verdana" w:cstheme="minorHAnsi"/>
          <w:bCs/>
          <w:sz w:val="20"/>
          <w:szCs w:val="22"/>
        </w:rPr>
        <w:t>produzidos</w:t>
      </w:r>
      <w:r w:rsidR="003B5C78" w:rsidRPr="00B84DC4">
        <w:rPr>
          <w:rFonts w:ascii="Verdana" w:hAnsi="Verdana" w:cstheme="minorHAnsi"/>
          <w:bCs/>
          <w:sz w:val="20"/>
          <w:szCs w:val="22"/>
        </w:rPr>
        <w:t xml:space="preserve"> </w:t>
      </w:r>
      <w:r w:rsidR="00DC2F90" w:rsidRPr="00B84DC4">
        <w:rPr>
          <w:rFonts w:ascii="Verdana" w:hAnsi="Verdana" w:cstheme="minorHAnsi"/>
          <w:bCs/>
          <w:sz w:val="20"/>
          <w:szCs w:val="22"/>
        </w:rPr>
        <w:t>em fase de o</w:t>
      </w:r>
      <w:r w:rsidR="007168B5" w:rsidRPr="00B84DC4">
        <w:rPr>
          <w:rFonts w:ascii="Verdana" w:hAnsi="Verdana" w:cstheme="minorHAnsi"/>
          <w:bCs/>
          <w:sz w:val="20"/>
          <w:szCs w:val="22"/>
        </w:rPr>
        <w:t>bra e o modo como irá ser efetuada a sua correta gestão, incluindo a forma de acondicionamento</w:t>
      </w:r>
      <w:r w:rsidR="00DC2F90" w:rsidRPr="00B84DC4">
        <w:rPr>
          <w:rFonts w:ascii="Verdana" w:hAnsi="Verdana" w:cstheme="minorHAnsi"/>
          <w:bCs/>
          <w:sz w:val="20"/>
          <w:szCs w:val="22"/>
        </w:rPr>
        <w:t xml:space="preserve"> e</w:t>
      </w:r>
      <w:r w:rsidR="007168B5" w:rsidRPr="00B84DC4">
        <w:rPr>
          <w:rFonts w:ascii="Verdana" w:hAnsi="Verdana" w:cstheme="minorHAnsi"/>
          <w:bCs/>
          <w:sz w:val="20"/>
          <w:szCs w:val="22"/>
        </w:rPr>
        <w:t xml:space="preserve"> </w:t>
      </w:r>
      <w:r w:rsidR="00DC2F90" w:rsidRPr="00B84DC4">
        <w:rPr>
          <w:rFonts w:ascii="Verdana" w:hAnsi="Verdana" w:cstheme="minorHAnsi"/>
          <w:bCs/>
          <w:sz w:val="20"/>
          <w:szCs w:val="22"/>
        </w:rPr>
        <w:t>a</w:t>
      </w:r>
      <w:r w:rsidR="00FF75DD" w:rsidRPr="00B84DC4">
        <w:rPr>
          <w:rFonts w:ascii="Verdana" w:hAnsi="Verdana" w:cstheme="minorHAnsi"/>
          <w:bCs/>
          <w:sz w:val="20"/>
          <w:szCs w:val="22"/>
        </w:rPr>
        <w:t>s</w:t>
      </w:r>
      <w:r w:rsidR="00DC2F90" w:rsidRPr="00B84DC4">
        <w:rPr>
          <w:rFonts w:ascii="Verdana" w:hAnsi="Verdana" w:cstheme="minorHAnsi"/>
          <w:bCs/>
          <w:sz w:val="20"/>
          <w:szCs w:val="22"/>
        </w:rPr>
        <w:t xml:space="preserve"> </w:t>
      </w:r>
      <w:r w:rsidR="00FF75DD" w:rsidRPr="00B84DC4">
        <w:rPr>
          <w:rFonts w:ascii="Verdana" w:hAnsi="Verdana" w:cstheme="minorHAnsi"/>
          <w:bCs/>
          <w:sz w:val="20"/>
          <w:szCs w:val="22"/>
        </w:rPr>
        <w:t xml:space="preserve">operações </w:t>
      </w:r>
      <w:r w:rsidR="00DC2F90" w:rsidRPr="00B84DC4">
        <w:rPr>
          <w:rFonts w:ascii="Verdana" w:hAnsi="Verdana" w:cstheme="minorHAnsi"/>
          <w:bCs/>
          <w:sz w:val="20"/>
          <w:szCs w:val="22"/>
        </w:rPr>
        <w:t>de gestão de resíduos</w:t>
      </w:r>
      <w:r w:rsidR="00FF75DD" w:rsidRPr="00B84DC4">
        <w:rPr>
          <w:rFonts w:ascii="Verdana" w:hAnsi="Verdana" w:cstheme="minorHAnsi"/>
          <w:bCs/>
          <w:sz w:val="20"/>
          <w:szCs w:val="22"/>
        </w:rPr>
        <w:t>.</w:t>
      </w:r>
    </w:p>
    <w:p w14:paraId="08917117" w14:textId="0FE08ADD" w:rsidR="003B5C78" w:rsidRPr="00B84DC4" w:rsidRDefault="00DC2F90" w:rsidP="007329CC">
      <w:pPr>
        <w:spacing w:after="120"/>
        <w:ind w:right="-4396"/>
        <w:jc w:val="both"/>
        <w:rPr>
          <w:rFonts w:ascii="Verdana" w:hAnsi="Verdana" w:cstheme="minorHAnsi"/>
          <w:bCs/>
          <w:sz w:val="20"/>
          <w:szCs w:val="20"/>
        </w:rPr>
      </w:pPr>
      <w:r w:rsidRPr="00B84DC4">
        <w:rPr>
          <w:rFonts w:ascii="Verdana" w:hAnsi="Verdana" w:cstheme="minorHAnsi"/>
          <w:bCs/>
          <w:sz w:val="20"/>
          <w:szCs w:val="20"/>
        </w:rPr>
        <w:t xml:space="preserve">O desenvolvimento do PPGRCD tem de considerar o </w:t>
      </w:r>
      <w:r w:rsidR="003B5C78" w:rsidRPr="00B84DC4">
        <w:rPr>
          <w:rFonts w:ascii="Verdana" w:hAnsi="Verdana" w:cstheme="minorHAnsi"/>
          <w:bCs/>
          <w:sz w:val="20"/>
          <w:szCs w:val="20"/>
        </w:rPr>
        <w:t>definido no Regime Geral d</w:t>
      </w:r>
      <w:r w:rsidR="00852E11">
        <w:rPr>
          <w:rFonts w:ascii="Verdana" w:hAnsi="Verdana" w:cstheme="minorHAnsi"/>
          <w:bCs/>
          <w:sz w:val="20"/>
          <w:szCs w:val="20"/>
        </w:rPr>
        <w:t>a</w:t>
      </w:r>
      <w:r w:rsidR="003B5C78" w:rsidRPr="00B84DC4">
        <w:rPr>
          <w:rFonts w:ascii="Verdana" w:hAnsi="Verdana" w:cstheme="minorHAnsi"/>
          <w:bCs/>
          <w:sz w:val="20"/>
          <w:szCs w:val="20"/>
        </w:rPr>
        <w:t xml:space="preserve"> Gestão de Resíduos, aprovado no anexo I do Decreto-Lei n.º 102-D/2020, de 10 de dezembro, alterado pela Lei n.º 52/2021, de 10 de agosto. </w:t>
      </w:r>
    </w:p>
    <w:p w14:paraId="1047E2DC" w14:textId="60556DB3" w:rsidR="00F42DA2" w:rsidRPr="00B84DC4" w:rsidRDefault="000340D5" w:rsidP="007329CC">
      <w:pPr>
        <w:pStyle w:val="Textodecomentrio"/>
        <w:spacing w:after="120"/>
        <w:ind w:right="-4396"/>
        <w:jc w:val="both"/>
        <w:rPr>
          <w:rFonts w:ascii="Verdana" w:hAnsi="Verdana" w:cstheme="minorHAnsi"/>
          <w:bCs/>
        </w:rPr>
      </w:pPr>
      <w:r w:rsidRPr="00B84DC4">
        <w:rPr>
          <w:rFonts w:ascii="Verdana" w:hAnsi="Verdana" w:cstheme="minorHAnsi"/>
          <w:bCs/>
          <w:szCs w:val="22"/>
        </w:rPr>
        <w:t xml:space="preserve">A implementação do preconizado pelo projeto e dono de </w:t>
      </w:r>
      <w:r w:rsidRPr="00B84DC4">
        <w:rPr>
          <w:rFonts w:ascii="Verdana" w:hAnsi="Verdana" w:cstheme="minorHAnsi"/>
          <w:bCs/>
        </w:rPr>
        <w:t xml:space="preserve">obra, </w:t>
      </w:r>
      <w:r w:rsidR="003F2369" w:rsidRPr="00B84DC4">
        <w:rPr>
          <w:rFonts w:ascii="Verdana" w:hAnsi="Verdana" w:cstheme="minorHAnsi"/>
          <w:bCs/>
        </w:rPr>
        <w:t xml:space="preserve">caberá </w:t>
      </w:r>
      <w:proofErr w:type="gramStart"/>
      <w:r w:rsidRPr="00B84DC4">
        <w:rPr>
          <w:rFonts w:ascii="Verdana" w:hAnsi="Verdana" w:cstheme="minorHAnsi"/>
          <w:bCs/>
        </w:rPr>
        <w:t>ao</w:t>
      </w:r>
      <w:r w:rsidR="003F2369" w:rsidRPr="00B84DC4">
        <w:rPr>
          <w:rFonts w:ascii="Verdana" w:hAnsi="Verdana" w:cstheme="minorHAnsi"/>
          <w:bCs/>
        </w:rPr>
        <w:t>(</w:t>
      </w:r>
      <w:r w:rsidRPr="00B84DC4">
        <w:rPr>
          <w:rFonts w:ascii="Verdana" w:hAnsi="Verdana" w:cstheme="minorHAnsi"/>
          <w:bCs/>
        </w:rPr>
        <w:t>s</w:t>
      </w:r>
      <w:proofErr w:type="gramEnd"/>
      <w:r w:rsidR="003F2369" w:rsidRPr="00B84DC4">
        <w:rPr>
          <w:rFonts w:ascii="Verdana" w:hAnsi="Verdana" w:cstheme="minorHAnsi"/>
          <w:bCs/>
        </w:rPr>
        <w:t>)</w:t>
      </w:r>
      <w:r w:rsidRPr="00B84DC4">
        <w:rPr>
          <w:rFonts w:ascii="Verdana" w:hAnsi="Verdana" w:cstheme="minorHAnsi"/>
          <w:bCs/>
        </w:rPr>
        <w:t xml:space="preserve"> </w:t>
      </w:r>
      <w:r w:rsidR="003F2369" w:rsidRPr="00B84DC4">
        <w:rPr>
          <w:rFonts w:ascii="Verdana" w:hAnsi="Verdana" w:cstheme="minorHAnsi"/>
          <w:bCs/>
        </w:rPr>
        <w:t xml:space="preserve">empreiteiro(s), </w:t>
      </w:r>
      <w:r w:rsidR="00E26027" w:rsidRPr="00B84DC4">
        <w:rPr>
          <w:rFonts w:ascii="Verdana" w:hAnsi="Verdana" w:cstheme="minorHAnsi"/>
          <w:bCs/>
        </w:rPr>
        <w:t>dependendo das condições contratuais estabelecidas entre ambos</w:t>
      </w:r>
      <w:r w:rsidR="0053278F" w:rsidRPr="00B84DC4">
        <w:rPr>
          <w:rFonts w:ascii="Verdana" w:hAnsi="Verdana" w:cstheme="minorHAnsi"/>
          <w:bCs/>
        </w:rPr>
        <w:t xml:space="preserve">, que </w:t>
      </w:r>
      <w:r w:rsidR="009D64C6" w:rsidRPr="00B84DC4">
        <w:rPr>
          <w:rFonts w:ascii="Verdana" w:hAnsi="Verdana" w:cstheme="minorHAnsi"/>
          <w:bCs/>
        </w:rPr>
        <w:t>assegurar</w:t>
      </w:r>
      <w:r w:rsidR="0053278F" w:rsidRPr="00B84DC4">
        <w:rPr>
          <w:rFonts w:ascii="Verdana" w:hAnsi="Verdana" w:cstheme="minorHAnsi"/>
          <w:bCs/>
        </w:rPr>
        <w:t>á</w:t>
      </w:r>
      <w:r w:rsidR="009D64C6" w:rsidRPr="00B84DC4">
        <w:rPr>
          <w:rFonts w:ascii="Verdana" w:hAnsi="Verdana" w:cstheme="minorHAnsi"/>
          <w:bCs/>
        </w:rPr>
        <w:t xml:space="preserve"> a sua </w:t>
      </w:r>
      <w:r w:rsidR="00033979" w:rsidRPr="00B84DC4">
        <w:rPr>
          <w:rFonts w:ascii="Verdana" w:hAnsi="Verdana" w:cstheme="minorHAnsi"/>
          <w:bCs/>
        </w:rPr>
        <w:t xml:space="preserve">correta </w:t>
      </w:r>
      <w:r w:rsidR="009D64C6" w:rsidRPr="00B84DC4">
        <w:rPr>
          <w:rFonts w:ascii="Verdana" w:hAnsi="Verdana" w:cstheme="minorHAnsi"/>
          <w:bCs/>
        </w:rPr>
        <w:t>execução</w:t>
      </w:r>
      <w:r w:rsidR="00F42DA2" w:rsidRPr="00B84DC4">
        <w:rPr>
          <w:rFonts w:ascii="Verdana" w:hAnsi="Verdana" w:cstheme="minorHAnsi"/>
          <w:bCs/>
        </w:rPr>
        <w:t xml:space="preserve">. Salienta-se que deve ficar definido contratualmente entre as partes (dono de obra, empreiteiros, subempreiteiros) a quem compete </w:t>
      </w:r>
      <w:r w:rsidR="009D64C6" w:rsidRPr="00B84DC4">
        <w:rPr>
          <w:rFonts w:ascii="Verdana" w:hAnsi="Verdana" w:cstheme="minorHAnsi"/>
          <w:bCs/>
        </w:rPr>
        <w:t>o cumprimento do PPGRCD.</w:t>
      </w:r>
    </w:p>
    <w:p w14:paraId="6BDA6923" w14:textId="3A513192" w:rsidR="00F37665" w:rsidRPr="00B84DC4" w:rsidRDefault="00F37665" w:rsidP="007329CC">
      <w:pPr>
        <w:spacing w:after="120"/>
        <w:ind w:right="-4396"/>
        <w:jc w:val="both"/>
        <w:rPr>
          <w:rFonts w:ascii="Verdana" w:hAnsi="Verdana" w:cstheme="minorHAnsi"/>
          <w:bCs/>
          <w:sz w:val="20"/>
          <w:szCs w:val="22"/>
        </w:rPr>
      </w:pPr>
      <w:r w:rsidRPr="00B84DC4">
        <w:rPr>
          <w:rFonts w:ascii="Verdana" w:hAnsi="Verdana" w:cstheme="minorHAnsi"/>
          <w:bCs/>
          <w:sz w:val="20"/>
          <w:szCs w:val="22"/>
        </w:rPr>
        <w:t xml:space="preserve">O </w:t>
      </w:r>
      <w:r w:rsidR="009D64C6" w:rsidRPr="00B84DC4">
        <w:rPr>
          <w:rFonts w:ascii="Verdana" w:hAnsi="Verdana" w:cstheme="minorHAnsi"/>
          <w:bCs/>
          <w:sz w:val="20"/>
          <w:szCs w:val="22"/>
        </w:rPr>
        <w:t>PPGRCD deve estar preferencialmente disponível no local da obra ou, em</w:t>
      </w:r>
      <w:r w:rsidR="004D57A3" w:rsidRPr="00B84DC4">
        <w:rPr>
          <w:rFonts w:ascii="Verdana" w:hAnsi="Verdana" w:cstheme="minorHAnsi"/>
          <w:bCs/>
          <w:sz w:val="20"/>
          <w:szCs w:val="22"/>
        </w:rPr>
        <w:t xml:space="preserve"> </w:t>
      </w:r>
      <w:r w:rsidR="009D64C6" w:rsidRPr="00B84DC4">
        <w:rPr>
          <w:rFonts w:ascii="Verdana" w:hAnsi="Verdana" w:cstheme="minorHAnsi"/>
          <w:bCs/>
          <w:sz w:val="20"/>
          <w:szCs w:val="22"/>
        </w:rPr>
        <w:t>alternativa, nas instalações do produtor</w:t>
      </w:r>
      <w:r w:rsidR="00E55994" w:rsidRPr="00B84DC4">
        <w:rPr>
          <w:rFonts w:ascii="Verdana" w:hAnsi="Verdana" w:cstheme="minorHAnsi"/>
          <w:bCs/>
          <w:sz w:val="20"/>
          <w:szCs w:val="22"/>
        </w:rPr>
        <w:t>.</w:t>
      </w:r>
    </w:p>
    <w:p w14:paraId="7490D0F4" w14:textId="03888C0F" w:rsidR="009D64C6" w:rsidRPr="00B84DC4" w:rsidRDefault="000B2144" w:rsidP="007329CC">
      <w:pPr>
        <w:spacing w:after="120"/>
        <w:ind w:right="-4396"/>
        <w:jc w:val="both"/>
        <w:rPr>
          <w:rFonts w:ascii="Verdana" w:hAnsi="Verdana" w:cstheme="minorHAnsi"/>
          <w:bCs/>
          <w:sz w:val="20"/>
          <w:szCs w:val="22"/>
        </w:rPr>
      </w:pPr>
      <w:r w:rsidRPr="00B84DC4">
        <w:rPr>
          <w:rFonts w:ascii="Verdana" w:hAnsi="Verdana" w:cstheme="minorHAnsi"/>
          <w:bCs/>
          <w:sz w:val="20"/>
          <w:szCs w:val="22"/>
        </w:rPr>
        <w:t>P</w:t>
      </w:r>
      <w:r w:rsidR="00211F60" w:rsidRPr="00B84DC4">
        <w:rPr>
          <w:rFonts w:ascii="Verdana" w:hAnsi="Verdana" w:cstheme="minorHAnsi"/>
          <w:bCs/>
          <w:sz w:val="20"/>
          <w:szCs w:val="22"/>
        </w:rPr>
        <w:t>or forma a</w:t>
      </w:r>
      <w:r w:rsidRPr="00B84DC4">
        <w:rPr>
          <w:rFonts w:ascii="Verdana" w:hAnsi="Verdana" w:cstheme="minorHAnsi"/>
          <w:bCs/>
          <w:sz w:val="20"/>
          <w:szCs w:val="22"/>
        </w:rPr>
        <w:t xml:space="preserve"> demonstrar o cumprimento integral do PPGRCD, a título de exemplo,</w:t>
      </w:r>
      <w:r w:rsidR="00FA384C" w:rsidRPr="00B84DC4">
        <w:rPr>
          <w:rFonts w:ascii="Verdana" w:hAnsi="Verdana" w:cstheme="minorHAnsi"/>
          <w:bCs/>
          <w:sz w:val="20"/>
          <w:szCs w:val="22"/>
        </w:rPr>
        <w:t xml:space="preserve"> com a</w:t>
      </w:r>
      <w:r w:rsidRPr="00B84DC4">
        <w:rPr>
          <w:rFonts w:ascii="Verdana" w:hAnsi="Verdana" w:cstheme="minorHAnsi"/>
          <w:bCs/>
          <w:sz w:val="20"/>
          <w:szCs w:val="22"/>
        </w:rPr>
        <w:t xml:space="preserve"> incorporação de reciclados, </w:t>
      </w:r>
      <w:r w:rsidR="00FA384C" w:rsidRPr="00B84DC4">
        <w:rPr>
          <w:rFonts w:ascii="Verdana" w:hAnsi="Verdana" w:cstheme="minorHAnsi"/>
          <w:bCs/>
          <w:sz w:val="20"/>
          <w:szCs w:val="22"/>
        </w:rPr>
        <w:t xml:space="preserve">gestão como </w:t>
      </w:r>
      <w:r w:rsidRPr="00B84DC4">
        <w:rPr>
          <w:rFonts w:ascii="Verdana" w:hAnsi="Verdana" w:cstheme="minorHAnsi"/>
          <w:bCs/>
          <w:sz w:val="20"/>
          <w:szCs w:val="22"/>
        </w:rPr>
        <w:t xml:space="preserve">subprodutos, </w:t>
      </w:r>
      <w:r w:rsidR="00FA384C" w:rsidRPr="00B84DC4">
        <w:rPr>
          <w:rFonts w:ascii="Verdana" w:hAnsi="Verdana" w:cstheme="minorHAnsi"/>
          <w:bCs/>
          <w:sz w:val="20"/>
          <w:szCs w:val="22"/>
        </w:rPr>
        <w:t xml:space="preserve">gestão de </w:t>
      </w:r>
      <w:r w:rsidRPr="00B84DC4">
        <w:rPr>
          <w:rFonts w:ascii="Verdana" w:hAnsi="Verdana" w:cstheme="minorHAnsi"/>
          <w:bCs/>
          <w:sz w:val="20"/>
          <w:szCs w:val="22"/>
        </w:rPr>
        <w:t>resíduos, terão de ser compilados a totalidade de documentos e registos que atestem a rastreabilidade da gestão e que comprovem as informações apresentadas no documento final.</w:t>
      </w:r>
    </w:p>
    <w:p w14:paraId="6945944A" w14:textId="644C2013" w:rsidR="00F37665" w:rsidRPr="00B84DC4" w:rsidRDefault="00F37665" w:rsidP="007329CC">
      <w:pPr>
        <w:spacing w:after="120"/>
        <w:ind w:right="-4396"/>
        <w:jc w:val="both"/>
        <w:rPr>
          <w:rFonts w:ascii="Verdana" w:hAnsi="Verdana" w:cstheme="minorHAnsi"/>
          <w:bCs/>
          <w:sz w:val="20"/>
          <w:szCs w:val="22"/>
        </w:rPr>
      </w:pPr>
      <w:r w:rsidRPr="00B84DC4">
        <w:rPr>
          <w:rFonts w:ascii="Verdana" w:hAnsi="Verdana" w:cstheme="minorHAnsi"/>
          <w:bCs/>
          <w:sz w:val="20"/>
          <w:szCs w:val="22"/>
        </w:rPr>
        <w:t xml:space="preserve">Todos os transportes de resíduos são acompanhados de </w:t>
      </w:r>
      <w:r w:rsidR="00466A63" w:rsidRPr="00B84DC4">
        <w:rPr>
          <w:rFonts w:ascii="Verdana" w:hAnsi="Verdana" w:cstheme="minorHAnsi"/>
          <w:bCs/>
          <w:sz w:val="20"/>
          <w:szCs w:val="22"/>
        </w:rPr>
        <w:t>guias eletrónicas de acompanhamento de resíduos (e-GAR)</w:t>
      </w:r>
      <w:r w:rsidR="00104910" w:rsidRPr="00B84DC4">
        <w:rPr>
          <w:rFonts w:ascii="Verdana" w:hAnsi="Verdana" w:cstheme="minorHAnsi"/>
          <w:bCs/>
          <w:sz w:val="20"/>
          <w:szCs w:val="22"/>
        </w:rPr>
        <w:t>.</w:t>
      </w:r>
      <w:r w:rsidR="00FD1A0A" w:rsidRPr="00B84DC4">
        <w:rPr>
          <w:rFonts w:ascii="Verdana" w:hAnsi="Verdana" w:cstheme="minorHAnsi"/>
          <w:bCs/>
          <w:sz w:val="20"/>
          <w:szCs w:val="22"/>
        </w:rPr>
        <w:t xml:space="preserve"> </w:t>
      </w:r>
      <w:r w:rsidR="00DB3AA7">
        <w:rPr>
          <w:rFonts w:ascii="Verdana" w:hAnsi="Verdana" w:cstheme="minorHAnsi"/>
          <w:bCs/>
          <w:sz w:val="20"/>
          <w:szCs w:val="22"/>
        </w:rPr>
        <w:t>As</w:t>
      </w:r>
      <w:r w:rsidR="00813707" w:rsidRPr="00B84DC4">
        <w:rPr>
          <w:rFonts w:ascii="Verdana" w:hAnsi="Verdana" w:cstheme="minorHAnsi"/>
          <w:bCs/>
          <w:sz w:val="20"/>
          <w:szCs w:val="22"/>
        </w:rPr>
        <w:t xml:space="preserve"> e-GAR no estado concluído devem ser arquivadas, preferencialmente em formato digital, em obra. </w:t>
      </w:r>
    </w:p>
    <w:p w14:paraId="5294D8FC" w14:textId="0C70132D" w:rsidR="00C14872" w:rsidRPr="00B84DC4" w:rsidRDefault="00813707" w:rsidP="007329CC">
      <w:pPr>
        <w:spacing w:after="120"/>
        <w:ind w:right="-4396"/>
        <w:jc w:val="both"/>
        <w:rPr>
          <w:rFonts w:ascii="Verdana" w:hAnsi="Verdana" w:cstheme="minorHAnsi"/>
          <w:bCs/>
          <w:sz w:val="20"/>
          <w:szCs w:val="22"/>
        </w:rPr>
      </w:pPr>
      <w:r w:rsidRPr="00B84DC4">
        <w:rPr>
          <w:rFonts w:ascii="Verdana" w:hAnsi="Verdana" w:cstheme="minorHAnsi"/>
          <w:bCs/>
          <w:sz w:val="20"/>
          <w:szCs w:val="22"/>
        </w:rPr>
        <w:t xml:space="preserve">O Decreto-Lei n.º 102-D/2020, de 10 de dezembro, determina a hierarquia da gestão de resíduos, segundo a seguinte ordem de </w:t>
      </w:r>
      <w:r w:rsidR="00AA6D21" w:rsidRPr="00B84DC4">
        <w:rPr>
          <w:rFonts w:ascii="Verdana" w:hAnsi="Verdana" w:cstheme="minorHAnsi"/>
          <w:bCs/>
          <w:sz w:val="20"/>
          <w:szCs w:val="22"/>
        </w:rPr>
        <w:t>prioridades</w:t>
      </w:r>
      <w:r w:rsidR="00C14872" w:rsidRPr="00B84DC4">
        <w:rPr>
          <w:rFonts w:ascii="Verdana" w:hAnsi="Verdana" w:cstheme="minorHAnsi"/>
          <w:bCs/>
          <w:sz w:val="20"/>
          <w:szCs w:val="22"/>
        </w:rPr>
        <w:t xml:space="preserve"> de gestão</w:t>
      </w:r>
      <w:r w:rsidR="00AA6D21" w:rsidRPr="00B84DC4">
        <w:rPr>
          <w:rFonts w:ascii="Verdana" w:hAnsi="Verdana" w:cstheme="minorHAnsi"/>
          <w:bCs/>
          <w:sz w:val="20"/>
          <w:szCs w:val="22"/>
        </w:rPr>
        <w:t>: a) prevenção</w:t>
      </w:r>
      <w:r w:rsidR="00C14872" w:rsidRPr="00B84DC4">
        <w:rPr>
          <w:rFonts w:ascii="Verdana" w:hAnsi="Verdana" w:cstheme="minorHAnsi"/>
          <w:bCs/>
          <w:sz w:val="20"/>
          <w:szCs w:val="22"/>
        </w:rPr>
        <w:t>; b) preparação para a reutilização; c) reciclagem; d) outros tipos de valorização; e) eliminação.</w:t>
      </w:r>
    </w:p>
    <w:p w14:paraId="79652B34" w14:textId="335526D8" w:rsidR="00C14872" w:rsidRPr="00B84DC4" w:rsidRDefault="00C14872" w:rsidP="007329CC">
      <w:pPr>
        <w:spacing w:after="120"/>
        <w:ind w:right="-4396"/>
        <w:jc w:val="both"/>
        <w:rPr>
          <w:rFonts w:ascii="Verdana" w:hAnsi="Verdana" w:cstheme="minorHAnsi"/>
          <w:bCs/>
          <w:sz w:val="20"/>
          <w:szCs w:val="22"/>
        </w:rPr>
      </w:pPr>
    </w:p>
    <w:p w14:paraId="7B34A70F" w14:textId="39375C02" w:rsidR="00C14872" w:rsidRPr="00B84DC4" w:rsidRDefault="00C14872" w:rsidP="007329CC">
      <w:pPr>
        <w:spacing w:after="120"/>
        <w:ind w:right="-4396"/>
        <w:jc w:val="both"/>
        <w:rPr>
          <w:rFonts w:ascii="Verdana" w:hAnsi="Verdana" w:cstheme="minorHAnsi"/>
          <w:bCs/>
          <w:sz w:val="20"/>
          <w:szCs w:val="22"/>
        </w:rPr>
      </w:pPr>
    </w:p>
    <w:p w14:paraId="37D1EE47" w14:textId="77777777" w:rsidR="00813707" w:rsidRPr="00B84DC4" w:rsidRDefault="00813707" w:rsidP="007329CC">
      <w:pPr>
        <w:spacing w:after="120"/>
        <w:ind w:right="-4396"/>
        <w:jc w:val="both"/>
        <w:rPr>
          <w:rFonts w:ascii="Verdana" w:hAnsi="Verdana" w:cstheme="minorHAnsi"/>
          <w:bCs/>
          <w:sz w:val="20"/>
          <w:szCs w:val="22"/>
        </w:rPr>
      </w:pPr>
    </w:p>
    <w:p w14:paraId="2A94EECA" w14:textId="77777777" w:rsidR="00FD1A0A" w:rsidRPr="00B84DC4" w:rsidRDefault="00FD1A0A" w:rsidP="007329CC">
      <w:pPr>
        <w:ind w:right="-4396"/>
        <w:rPr>
          <w:rFonts w:ascii="Verdana" w:hAnsi="Verdana" w:cstheme="minorHAnsi"/>
          <w:sz w:val="20"/>
          <w:szCs w:val="22"/>
          <w:highlight w:val="lightGray"/>
        </w:rPr>
      </w:pPr>
    </w:p>
    <w:p w14:paraId="3687A26F" w14:textId="6AE6992F" w:rsidR="008F222A" w:rsidRPr="00B84DC4" w:rsidRDefault="008F222A" w:rsidP="007329CC">
      <w:pPr>
        <w:ind w:right="-4396"/>
        <w:rPr>
          <w:rFonts w:ascii="Verdana" w:hAnsi="Verdana" w:cstheme="minorHAnsi"/>
          <w:bCs/>
          <w:sz w:val="20"/>
          <w:szCs w:val="22"/>
          <w:highlight w:val="lightGray"/>
        </w:rPr>
      </w:pPr>
      <w:r w:rsidRPr="00B84DC4">
        <w:rPr>
          <w:rFonts w:ascii="Verdana" w:hAnsi="Verdana" w:cstheme="minorHAnsi"/>
          <w:bCs/>
          <w:sz w:val="20"/>
          <w:szCs w:val="22"/>
          <w:highlight w:val="lightGray"/>
        </w:rPr>
        <w:br w:type="page"/>
      </w:r>
    </w:p>
    <w:p w14:paraId="2B8F9830" w14:textId="77777777" w:rsidR="001B280B" w:rsidRPr="00B84DC4" w:rsidRDefault="001B280B" w:rsidP="007329CC">
      <w:pPr>
        <w:spacing w:after="120"/>
        <w:ind w:right="-4396"/>
        <w:jc w:val="both"/>
        <w:rPr>
          <w:rFonts w:ascii="Verdana" w:hAnsi="Verdana" w:cstheme="minorHAnsi"/>
          <w:bCs/>
          <w:sz w:val="20"/>
          <w:szCs w:val="22"/>
          <w:highlight w:val="lightGray"/>
        </w:rPr>
      </w:pPr>
    </w:p>
    <w:p w14:paraId="1538735D" w14:textId="59F81E4A" w:rsidR="00EC0785" w:rsidRPr="00B84DC4" w:rsidRDefault="00EC0785" w:rsidP="007329CC">
      <w:pPr>
        <w:pStyle w:val="Cabealho1"/>
        <w:numPr>
          <w:ilvl w:val="0"/>
          <w:numId w:val="25"/>
        </w:numPr>
        <w:spacing w:before="0" w:after="120"/>
        <w:ind w:right="-4396"/>
        <w:rPr>
          <w:rFonts w:ascii="Verdana" w:hAnsi="Verdana" w:cstheme="minorHAnsi"/>
          <w:b/>
          <w:color w:val="002060"/>
          <w:sz w:val="22"/>
          <w:szCs w:val="22"/>
        </w:rPr>
      </w:pPr>
      <w:bookmarkStart w:id="1" w:name="_Toc120525934"/>
      <w:r w:rsidRPr="00B84DC4">
        <w:rPr>
          <w:rFonts w:ascii="Verdana" w:hAnsi="Verdana" w:cstheme="minorHAnsi"/>
          <w:b/>
          <w:color w:val="002060"/>
          <w:sz w:val="22"/>
          <w:szCs w:val="22"/>
        </w:rPr>
        <w:t xml:space="preserve">Dados do Projeto </w:t>
      </w:r>
      <w:r w:rsidR="004D57A3" w:rsidRPr="00B84DC4">
        <w:rPr>
          <w:rFonts w:ascii="Verdana" w:hAnsi="Verdana" w:cstheme="minorHAnsi"/>
          <w:b/>
          <w:color w:val="002060"/>
          <w:sz w:val="22"/>
          <w:szCs w:val="22"/>
        </w:rPr>
        <w:t>/</w:t>
      </w:r>
      <w:r w:rsidRPr="00B84DC4">
        <w:rPr>
          <w:rFonts w:ascii="Verdana" w:hAnsi="Verdana" w:cstheme="minorHAnsi"/>
          <w:b/>
          <w:color w:val="002060"/>
          <w:sz w:val="22"/>
          <w:szCs w:val="22"/>
        </w:rPr>
        <w:t xml:space="preserve"> Obra</w:t>
      </w:r>
      <w:bookmarkEnd w:id="1"/>
    </w:p>
    <w:p w14:paraId="1EAEE8EF" w14:textId="77777777" w:rsidR="00813707" w:rsidRPr="008F1D10" w:rsidRDefault="00813707" w:rsidP="007329CC">
      <w:pPr>
        <w:ind w:right="-4396"/>
        <w:rPr>
          <w:rFonts w:ascii="Verdana" w:hAnsi="Verdana"/>
        </w:rPr>
      </w:pPr>
    </w:p>
    <w:p w14:paraId="0D62D02B" w14:textId="7A10C2B2" w:rsidR="00EC0785" w:rsidRPr="00B84DC4" w:rsidRDefault="00241A3E" w:rsidP="007329CC">
      <w:pPr>
        <w:pStyle w:val="Cabealho2"/>
        <w:numPr>
          <w:ilvl w:val="1"/>
          <w:numId w:val="25"/>
        </w:numPr>
        <w:ind w:left="709" w:right="-4396"/>
        <w:rPr>
          <w:rFonts w:ascii="Verdana" w:hAnsi="Verdana" w:cstheme="minorHAnsi"/>
          <w:b/>
          <w:bCs/>
          <w:sz w:val="22"/>
          <w:szCs w:val="22"/>
        </w:rPr>
      </w:pPr>
      <w:bookmarkStart w:id="2" w:name="_Toc120525935"/>
      <w:r w:rsidRPr="00B84DC4">
        <w:rPr>
          <w:rFonts w:ascii="Verdana" w:hAnsi="Verdana" w:cstheme="minorHAnsi"/>
          <w:b/>
          <w:bCs/>
          <w:sz w:val="22"/>
          <w:szCs w:val="22"/>
        </w:rPr>
        <w:t>Dados gerais da entidade responsável</w:t>
      </w:r>
      <w:r w:rsidR="00813707" w:rsidRPr="00B84DC4">
        <w:rPr>
          <w:rFonts w:ascii="Verdana" w:hAnsi="Verdana" w:cstheme="minorHAnsi"/>
          <w:b/>
          <w:bCs/>
          <w:sz w:val="22"/>
          <w:szCs w:val="22"/>
        </w:rPr>
        <w:t xml:space="preserve"> </w:t>
      </w:r>
      <w:r w:rsidR="00813707" w:rsidRPr="00B84DC4">
        <w:rPr>
          <w:rFonts w:ascii="Verdana" w:hAnsi="Verdana" w:cstheme="minorHAnsi"/>
          <w:color w:val="808080" w:themeColor="background1" w:themeShade="80"/>
          <w:sz w:val="20"/>
          <w:szCs w:val="20"/>
        </w:rPr>
        <w:t>I</w:t>
      </w:r>
      <w:r w:rsidR="00813707" w:rsidRPr="008F1D10">
        <w:rPr>
          <w:rFonts w:ascii="Verdana" w:eastAsia="Times New Roman" w:hAnsi="Verdana" w:cstheme="minorHAnsi"/>
          <w:color w:val="808080" w:themeColor="background1" w:themeShade="80"/>
          <w:sz w:val="20"/>
          <w:szCs w:val="20"/>
        </w:rPr>
        <w:t xml:space="preserve">dentificar </w:t>
      </w:r>
      <w:r w:rsidR="00813707" w:rsidRPr="00B84DC4">
        <w:rPr>
          <w:rFonts w:ascii="Verdana" w:eastAsia="Times New Roman" w:hAnsi="Verdana" w:cstheme="minorHAnsi"/>
          <w:color w:val="808080" w:themeColor="background1" w:themeShade="80"/>
          <w:sz w:val="20"/>
          <w:szCs w:val="20"/>
        </w:rPr>
        <w:t>o Dono de Obra</w:t>
      </w:r>
      <w:bookmarkEnd w:id="2"/>
    </w:p>
    <w:p w14:paraId="4E5FBAF6" w14:textId="77777777" w:rsidR="00813707" w:rsidRPr="00B84DC4" w:rsidRDefault="00813707" w:rsidP="007329CC">
      <w:pPr>
        <w:pStyle w:val="PargrafodaLista"/>
        <w:spacing w:after="120" w:line="240" w:lineRule="auto"/>
        <w:ind w:left="1134" w:right="-4396"/>
        <w:rPr>
          <w:rFonts w:ascii="Verdana" w:hAnsi="Verdana" w:cstheme="minorHAnsi"/>
          <w:szCs w:val="22"/>
        </w:rPr>
      </w:pPr>
    </w:p>
    <w:p w14:paraId="1EE3E503" w14:textId="128D3610" w:rsidR="00F37665" w:rsidRPr="008F1D10" w:rsidRDefault="004B0A63" w:rsidP="007329CC">
      <w:pPr>
        <w:pStyle w:val="PargrafodaLista"/>
        <w:numPr>
          <w:ilvl w:val="1"/>
          <w:numId w:val="4"/>
        </w:numPr>
        <w:spacing w:after="120" w:line="240" w:lineRule="auto"/>
        <w:ind w:left="1134" w:right="-4396" w:hanging="425"/>
        <w:rPr>
          <w:rFonts w:ascii="Verdana" w:hAnsi="Verdana" w:cstheme="minorHAnsi"/>
          <w:sz w:val="20"/>
          <w:szCs w:val="20"/>
        </w:rPr>
      </w:pPr>
      <w:r w:rsidRPr="008F1D10">
        <w:rPr>
          <w:rFonts w:ascii="Verdana" w:hAnsi="Verdana" w:cstheme="minorHAnsi"/>
          <w:sz w:val="20"/>
          <w:szCs w:val="20"/>
        </w:rPr>
        <w:t>Nome</w:t>
      </w:r>
      <w:r w:rsidR="00E41F2C" w:rsidRPr="008F1D10">
        <w:rPr>
          <w:rFonts w:ascii="Verdana" w:hAnsi="Verdana" w:cstheme="minorHAnsi"/>
          <w:sz w:val="20"/>
          <w:szCs w:val="20"/>
        </w:rPr>
        <w:t>/Designação comercial</w:t>
      </w:r>
      <w:r w:rsidR="00241A3E" w:rsidRPr="008F1D10">
        <w:rPr>
          <w:rFonts w:ascii="Verdana" w:hAnsi="Verdana" w:cstheme="minorHAnsi"/>
          <w:sz w:val="20"/>
          <w:szCs w:val="20"/>
        </w:rPr>
        <w:t>:</w:t>
      </w:r>
    </w:p>
    <w:p w14:paraId="27D55BD7" w14:textId="542D5989" w:rsidR="00F37665" w:rsidRPr="008F1D10" w:rsidRDefault="004B0A63" w:rsidP="007329CC">
      <w:pPr>
        <w:pStyle w:val="PargrafodaLista"/>
        <w:numPr>
          <w:ilvl w:val="1"/>
          <w:numId w:val="4"/>
        </w:numPr>
        <w:spacing w:after="120" w:line="240" w:lineRule="auto"/>
        <w:ind w:left="1134" w:right="-4396" w:hanging="425"/>
        <w:rPr>
          <w:rFonts w:ascii="Verdana" w:hAnsi="Verdana" w:cstheme="minorHAnsi"/>
          <w:sz w:val="20"/>
          <w:szCs w:val="20"/>
        </w:rPr>
      </w:pPr>
      <w:r w:rsidRPr="008F1D10">
        <w:rPr>
          <w:rFonts w:ascii="Verdana" w:hAnsi="Verdana" w:cstheme="minorHAnsi"/>
          <w:sz w:val="20"/>
          <w:szCs w:val="20"/>
        </w:rPr>
        <w:t>Morada:</w:t>
      </w:r>
    </w:p>
    <w:p w14:paraId="3F30FFFA" w14:textId="665D4FE8" w:rsidR="00F37665" w:rsidRPr="008F1D10" w:rsidRDefault="00D6524B" w:rsidP="007329CC">
      <w:pPr>
        <w:pStyle w:val="PargrafodaLista"/>
        <w:numPr>
          <w:ilvl w:val="1"/>
          <w:numId w:val="4"/>
        </w:numPr>
        <w:spacing w:after="120" w:line="240" w:lineRule="auto"/>
        <w:ind w:left="1134" w:right="-4396" w:hanging="425"/>
        <w:rPr>
          <w:rFonts w:ascii="Verdana" w:hAnsi="Verdana" w:cstheme="minorHAnsi"/>
          <w:sz w:val="20"/>
          <w:szCs w:val="20"/>
        </w:rPr>
      </w:pPr>
      <w:r w:rsidRPr="008F1D10">
        <w:rPr>
          <w:rFonts w:ascii="Verdana" w:hAnsi="Verdana" w:cstheme="minorHAnsi"/>
          <w:sz w:val="20"/>
          <w:szCs w:val="20"/>
        </w:rPr>
        <w:t>Contactos</w:t>
      </w:r>
      <w:r w:rsidR="00E41F2C" w:rsidRPr="008F1D10">
        <w:rPr>
          <w:rFonts w:ascii="Verdana" w:hAnsi="Verdana" w:cstheme="minorHAnsi"/>
          <w:sz w:val="20"/>
          <w:szCs w:val="20"/>
        </w:rPr>
        <w:t xml:space="preserve"> t</w:t>
      </w:r>
      <w:r w:rsidR="00250D50" w:rsidRPr="008F1D10">
        <w:rPr>
          <w:rFonts w:ascii="Verdana" w:hAnsi="Verdana" w:cstheme="minorHAnsi"/>
          <w:sz w:val="20"/>
          <w:szCs w:val="20"/>
        </w:rPr>
        <w:t>elefónicos</w:t>
      </w:r>
      <w:r w:rsidR="006F1A75" w:rsidRPr="008F1D10">
        <w:rPr>
          <w:rFonts w:ascii="Verdana" w:hAnsi="Verdana" w:cstheme="minorHAnsi"/>
          <w:sz w:val="20"/>
          <w:szCs w:val="20"/>
        </w:rPr>
        <w:t>:</w:t>
      </w:r>
      <w:r w:rsidR="00D5035E" w:rsidRPr="008F1D10">
        <w:rPr>
          <w:rFonts w:ascii="Verdana" w:hAnsi="Verdana" w:cstheme="minorHAnsi"/>
          <w:sz w:val="20"/>
          <w:szCs w:val="20"/>
        </w:rPr>
        <w:tab/>
      </w:r>
      <w:r w:rsidR="00D5035E" w:rsidRPr="008F1D10">
        <w:rPr>
          <w:rFonts w:ascii="Verdana" w:hAnsi="Verdana" w:cstheme="minorHAnsi"/>
          <w:sz w:val="20"/>
          <w:szCs w:val="20"/>
        </w:rPr>
        <w:tab/>
      </w:r>
      <w:r w:rsidR="00D5035E" w:rsidRPr="008F1D10">
        <w:rPr>
          <w:rFonts w:ascii="Verdana" w:hAnsi="Verdana" w:cstheme="minorHAnsi"/>
          <w:sz w:val="20"/>
          <w:szCs w:val="20"/>
        </w:rPr>
        <w:tab/>
      </w:r>
      <w:r w:rsidR="00250D50" w:rsidRPr="008F1D10">
        <w:rPr>
          <w:rFonts w:ascii="Verdana" w:hAnsi="Verdana" w:cstheme="minorHAnsi"/>
          <w:sz w:val="20"/>
          <w:szCs w:val="20"/>
        </w:rPr>
        <w:t xml:space="preserve"> </w:t>
      </w:r>
      <w:proofErr w:type="gramStart"/>
      <w:r w:rsidR="00250D50" w:rsidRPr="008F1D10">
        <w:rPr>
          <w:rFonts w:ascii="Verdana" w:hAnsi="Verdana" w:cstheme="minorHAnsi"/>
          <w:sz w:val="20"/>
          <w:szCs w:val="20"/>
        </w:rPr>
        <w:t>Email</w:t>
      </w:r>
      <w:proofErr w:type="gramEnd"/>
      <w:r w:rsidR="00250D50" w:rsidRPr="008F1D10">
        <w:rPr>
          <w:rFonts w:ascii="Verdana" w:hAnsi="Verdana" w:cstheme="minorHAnsi"/>
          <w:sz w:val="20"/>
          <w:szCs w:val="20"/>
        </w:rPr>
        <w:t xml:space="preserve">: </w:t>
      </w:r>
      <w:r w:rsidR="00D5035E" w:rsidRPr="008F1D10">
        <w:rPr>
          <w:rFonts w:ascii="Verdana" w:hAnsi="Verdana" w:cstheme="minorHAnsi"/>
          <w:sz w:val="20"/>
          <w:szCs w:val="20"/>
        </w:rPr>
        <w:tab/>
      </w:r>
    </w:p>
    <w:p w14:paraId="55D8EE7D" w14:textId="44F6EF6D" w:rsidR="004B0A63" w:rsidRPr="008F1D10" w:rsidRDefault="00250D50" w:rsidP="007329CC">
      <w:pPr>
        <w:pStyle w:val="PargrafodaLista"/>
        <w:numPr>
          <w:ilvl w:val="1"/>
          <w:numId w:val="4"/>
        </w:numPr>
        <w:spacing w:after="120" w:line="240" w:lineRule="auto"/>
        <w:ind w:left="1134" w:right="-4396" w:hanging="425"/>
        <w:rPr>
          <w:rFonts w:ascii="Verdana" w:hAnsi="Verdana" w:cstheme="minorHAnsi"/>
          <w:sz w:val="20"/>
          <w:szCs w:val="20"/>
        </w:rPr>
      </w:pPr>
      <w:r w:rsidRPr="008F1D10">
        <w:rPr>
          <w:rFonts w:ascii="Verdana" w:hAnsi="Verdana" w:cstheme="minorHAnsi"/>
          <w:sz w:val="20"/>
          <w:szCs w:val="20"/>
        </w:rPr>
        <w:t>Número</w:t>
      </w:r>
      <w:r w:rsidR="00E41F2C" w:rsidRPr="008F1D10">
        <w:rPr>
          <w:rFonts w:ascii="Verdana" w:hAnsi="Verdana" w:cstheme="minorHAnsi"/>
          <w:sz w:val="20"/>
          <w:szCs w:val="20"/>
        </w:rPr>
        <w:t xml:space="preserve"> de</w:t>
      </w:r>
      <w:r w:rsidRPr="008F1D10">
        <w:rPr>
          <w:rFonts w:ascii="Verdana" w:hAnsi="Verdana" w:cstheme="minorHAnsi"/>
          <w:sz w:val="20"/>
          <w:szCs w:val="20"/>
        </w:rPr>
        <w:t xml:space="preserve"> identificação </w:t>
      </w:r>
      <w:r w:rsidR="00E41F2C" w:rsidRPr="008F1D10">
        <w:rPr>
          <w:rFonts w:ascii="Verdana" w:hAnsi="Verdana" w:cstheme="minorHAnsi"/>
          <w:sz w:val="20"/>
          <w:szCs w:val="20"/>
        </w:rPr>
        <w:t xml:space="preserve">de </w:t>
      </w:r>
      <w:r w:rsidRPr="008F1D10">
        <w:rPr>
          <w:rFonts w:ascii="Verdana" w:hAnsi="Verdana" w:cstheme="minorHAnsi"/>
          <w:sz w:val="20"/>
          <w:szCs w:val="20"/>
        </w:rPr>
        <w:t xml:space="preserve">pessoa coletiva - </w:t>
      </w:r>
      <w:r w:rsidR="004B0A63" w:rsidRPr="008F1D10">
        <w:rPr>
          <w:rFonts w:ascii="Verdana" w:hAnsi="Verdana" w:cstheme="minorHAnsi"/>
          <w:sz w:val="20"/>
          <w:szCs w:val="20"/>
        </w:rPr>
        <w:t xml:space="preserve">NIPC: </w:t>
      </w:r>
    </w:p>
    <w:p w14:paraId="482C171C" w14:textId="6CC9D515" w:rsidR="00F37665" w:rsidRPr="008F1D10" w:rsidRDefault="004B0A63" w:rsidP="007329CC">
      <w:pPr>
        <w:pStyle w:val="PargrafodaLista"/>
        <w:numPr>
          <w:ilvl w:val="1"/>
          <w:numId w:val="4"/>
        </w:numPr>
        <w:spacing w:after="120" w:line="240" w:lineRule="auto"/>
        <w:ind w:left="1134" w:right="-4396" w:hanging="425"/>
        <w:rPr>
          <w:rFonts w:ascii="Verdana" w:hAnsi="Verdana" w:cstheme="minorHAnsi"/>
          <w:sz w:val="20"/>
          <w:szCs w:val="20"/>
        </w:rPr>
      </w:pPr>
      <w:r w:rsidRPr="008F1D10">
        <w:rPr>
          <w:rFonts w:ascii="Verdana" w:hAnsi="Verdana" w:cstheme="minorHAnsi"/>
          <w:sz w:val="20"/>
          <w:szCs w:val="20"/>
        </w:rPr>
        <w:t xml:space="preserve">CAE: </w:t>
      </w:r>
    </w:p>
    <w:p w14:paraId="16006DE2" w14:textId="77777777" w:rsidR="004D57A3" w:rsidRPr="00B84DC4" w:rsidRDefault="004D57A3" w:rsidP="007329CC">
      <w:pPr>
        <w:spacing w:after="120"/>
        <w:ind w:left="66" w:right="-4396"/>
        <w:rPr>
          <w:rFonts w:ascii="Verdana" w:hAnsi="Verdana" w:cstheme="minorHAnsi"/>
          <w:szCs w:val="22"/>
        </w:rPr>
      </w:pPr>
    </w:p>
    <w:p w14:paraId="2C739BEB" w14:textId="65FD50D5" w:rsidR="00F37665" w:rsidRPr="00B84DC4" w:rsidRDefault="00241A3E" w:rsidP="007329CC">
      <w:pPr>
        <w:pStyle w:val="Cabealho2"/>
        <w:numPr>
          <w:ilvl w:val="1"/>
          <w:numId w:val="25"/>
        </w:numPr>
        <w:ind w:right="-4396"/>
        <w:rPr>
          <w:rFonts w:ascii="Verdana" w:hAnsi="Verdana" w:cstheme="minorHAnsi"/>
          <w:b/>
          <w:bCs/>
          <w:sz w:val="22"/>
          <w:szCs w:val="22"/>
        </w:rPr>
      </w:pPr>
      <w:bookmarkStart w:id="3" w:name="_Toc120525936"/>
      <w:r w:rsidRPr="00B84DC4">
        <w:rPr>
          <w:rFonts w:ascii="Verdana" w:hAnsi="Verdana" w:cstheme="minorHAnsi"/>
          <w:b/>
          <w:bCs/>
          <w:sz w:val="22"/>
          <w:szCs w:val="22"/>
        </w:rPr>
        <w:t>Dados gerais da obra</w:t>
      </w:r>
      <w:bookmarkEnd w:id="3"/>
    </w:p>
    <w:p w14:paraId="41505486" w14:textId="77777777" w:rsidR="00813707" w:rsidRPr="00B84DC4" w:rsidRDefault="00813707" w:rsidP="007329CC">
      <w:pPr>
        <w:pStyle w:val="PargrafodaLista"/>
        <w:spacing w:after="120" w:line="240" w:lineRule="auto"/>
        <w:ind w:left="1134" w:right="-4396"/>
        <w:rPr>
          <w:rFonts w:ascii="Verdana" w:hAnsi="Verdana" w:cstheme="minorHAnsi"/>
          <w:sz w:val="20"/>
          <w:szCs w:val="20"/>
        </w:rPr>
      </w:pPr>
    </w:p>
    <w:p w14:paraId="6A315917" w14:textId="0C80B945" w:rsidR="004B0A63" w:rsidRPr="00B84DC4" w:rsidRDefault="00C65674" w:rsidP="007329CC">
      <w:pPr>
        <w:pStyle w:val="PargrafodaLista"/>
        <w:numPr>
          <w:ilvl w:val="0"/>
          <w:numId w:val="16"/>
        </w:numPr>
        <w:spacing w:after="120" w:line="240" w:lineRule="auto"/>
        <w:ind w:left="1134" w:right="-4396" w:hanging="425"/>
        <w:rPr>
          <w:rFonts w:ascii="Verdana" w:hAnsi="Verdana" w:cstheme="minorHAnsi"/>
          <w:sz w:val="20"/>
          <w:szCs w:val="20"/>
        </w:rPr>
      </w:pPr>
      <w:r w:rsidRPr="00B84DC4">
        <w:rPr>
          <w:rFonts w:ascii="Verdana" w:hAnsi="Verdana" w:cstheme="minorHAnsi"/>
          <w:sz w:val="20"/>
          <w:szCs w:val="20"/>
        </w:rPr>
        <w:t>Designação da Obra:</w:t>
      </w:r>
    </w:p>
    <w:p w14:paraId="0233B594" w14:textId="404E9F54" w:rsidR="004B0A63" w:rsidRPr="00B84DC4" w:rsidRDefault="00C65674" w:rsidP="007329CC">
      <w:pPr>
        <w:pStyle w:val="PargrafodaLista"/>
        <w:numPr>
          <w:ilvl w:val="0"/>
          <w:numId w:val="16"/>
        </w:numPr>
        <w:spacing w:after="120" w:line="240" w:lineRule="auto"/>
        <w:ind w:left="1134" w:right="-4396" w:hanging="425"/>
        <w:rPr>
          <w:rFonts w:ascii="Verdana" w:hAnsi="Verdana" w:cstheme="minorHAnsi"/>
          <w:color w:val="808080" w:themeColor="background1" w:themeShade="80"/>
          <w:sz w:val="20"/>
          <w:szCs w:val="20"/>
        </w:rPr>
      </w:pPr>
      <w:r w:rsidRPr="00B84DC4">
        <w:rPr>
          <w:rFonts w:ascii="Verdana" w:hAnsi="Verdana" w:cstheme="minorHAnsi"/>
          <w:sz w:val="20"/>
          <w:szCs w:val="20"/>
        </w:rPr>
        <w:t xml:space="preserve">Código do CPV: </w:t>
      </w:r>
      <w:r w:rsidR="00241A3E" w:rsidRPr="00B84DC4">
        <w:rPr>
          <w:rFonts w:ascii="Verdana" w:hAnsi="Verdana" w:cstheme="minorHAnsi"/>
          <w:color w:val="808080" w:themeColor="background1" w:themeShade="80"/>
          <w:sz w:val="20"/>
          <w:szCs w:val="20"/>
        </w:rPr>
        <w:t>Identificar ou n/a</w:t>
      </w:r>
      <w:r w:rsidR="00250D50" w:rsidRPr="00B84DC4">
        <w:rPr>
          <w:rFonts w:ascii="Verdana" w:hAnsi="Verdana" w:cstheme="minorHAnsi"/>
          <w:color w:val="808080" w:themeColor="background1" w:themeShade="80"/>
          <w:sz w:val="20"/>
          <w:szCs w:val="20"/>
        </w:rPr>
        <w:t xml:space="preserve"> (facultativo)</w:t>
      </w:r>
    </w:p>
    <w:p w14:paraId="14C9A9AA" w14:textId="18FA62D7" w:rsidR="004B0A63" w:rsidRPr="00B84DC4" w:rsidRDefault="00F560FF" w:rsidP="007329CC">
      <w:pPr>
        <w:pStyle w:val="PargrafodaLista"/>
        <w:numPr>
          <w:ilvl w:val="0"/>
          <w:numId w:val="16"/>
        </w:numPr>
        <w:spacing w:after="120" w:line="240" w:lineRule="auto"/>
        <w:ind w:left="1134" w:right="-4396" w:hanging="425"/>
        <w:rPr>
          <w:rFonts w:ascii="Verdana" w:hAnsi="Verdana" w:cstheme="minorHAnsi"/>
          <w:sz w:val="20"/>
          <w:szCs w:val="20"/>
        </w:rPr>
      </w:pPr>
      <w:r w:rsidRPr="00B84DC4">
        <w:rPr>
          <w:rFonts w:ascii="Verdana" w:hAnsi="Verdana" w:cstheme="minorHAnsi"/>
          <w:sz w:val="20"/>
          <w:szCs w:val="20"/>
        </w:rPr>
        <w:t>N</w:t>
      </w:r>
      <w:r w:rsidR="00E41F2C" w:rsidRPr="00B84DC4">
        <w:rPr>
          <w:rFonts w:ascii="Verdana" w:hAnsi="Verdana" w:cstheme="minorHAnsi"/>
          <w:sz w:val="20"/>
          <w:szCs w:val="20"/>
        </w:rPr>
        <w:t>.</w:t>
      </w:r>
      <w:r w:rsidRPr="00B84DC4">
        <w:rPr>
          <w:rFonts w:ascii="Verdana" w:hAnsi="Verdana" w:cstheme="minorHAnsi"/>
          <w:sz w:val="20"/>
          <w:szCs w:val="20"/>
        </w:rPr>
        <w:t xml:space="preserve">º do processo de Avaliação de Impacte Ambiental (AIA): </w:t>
      </w:r>
      <w:r w:rsidR="00241A3E" w:rsidRPr="00B84DC4">
        <w:rPr>
          <w:rFonts w:ascii="Verdana" w:hAnsi="Verdana" w:cstheme="minorHAnsi"/>
          <w:color w:val="808080" w:themeColor="background1" w:themeShade="80"/>
          <w:sz w:val="20"/>
          <w:szCs w:val="20"/>
        </w:rPr>
        <w:t>Identificar ou n/a</w:t>
      </w:r>
      <w:r w:rsidR="00250D50" w:rsidRPr="00B84DC4">
        <w:rPr>
          <w:rFonts w:ascii="Verdana" w:hAnsi="Verdana" w:cstheme="minorHAnsi"/>
          <w:color w:val="808080" w:themeColor="background1" w:themeShade="80"/>
          <w:sz w:val="20"/>
          <w:szCs w:val="20"/>
        </w:rPr>
        <w:t xml:space="preserve"> (facultativo)</w:t>
      </w:r>
    </w:p>
    <w:p w14:paraId="24288388" w14:textId="0123E99B" w:rsidR="00241A3E" w:rsidRPr="00B84DC4" w:rsidRDefault="005A008F" w:rsidP="007329CC">
      <w:pPr>
        <w:pStyle w:val="PargrafodaLista"/>
        <w:numPr>
          <w:ilvl w:val="0"/>
          <w:numId w:val="16"/>
        </w:numPr>
        <w:spacing w:after="120" w:line="240" w:lineRule="auto"/>
        <w:ind w:left="1134" w:right="-4396" w:hanging="425"/>
        <w:rPr>
          <w:rFonts w:ascii="Verdana" w:hAnsi="Verdana" w:cstheme="minorHAnsi"/>
          <w:color w:val="808080" w:themeColor="background1" w:themeShade="80"/>
          <w:sz w:val="20"/>
          <w:szCs w:val="20"/>
        </w:rPr>
      </w:pPr>
      <w:r w:rsidRPr="00B84DC4">
        <w:rPr>
          <w:rFonts w:ascii="Verdana" w:hAnsi="Verdana" w:cstheme="minorHAnsi"/>
          <w:sz w:val="20"/>
          <w:szCs w:val="20"/>
        </w:rPr>
        <w:t>Identificação dos locais de implantação:</w:t>
      </w:r>
      <w:r w:rsidR="00241A3E" w:rsidRPr="00B84DC4">
        <w:rPr>
          <w:rFonts w:ascii="Verdana" w:hAnsi="Verdana" w:cstheme="minorHAnsi"/>
          <w:sz w:val="20"/>
          <w:szCs w:val="20"/>
        </w:rPr>
        <w:t xml:space="preserve"> </w:t>
      </w:r>
      <w:r w:rsidR="00241A3E" w:rsidRPr="00B84DC4">
        <w:rPr>
          <w:rFonts w:ascii="Verdana" w:hAnsi="Verdana" w:cstheme="minorHAnsi"/>
          <w:color w:val="808080" w:themeColor="background1" w:themeShade="80"/>
          <w:sz w:val="20"/>
          <w:szCs w:val="20"/>
        </w:rPr>
        <w:t xml:space="preserve">Identificar o local ou os locais; AE; </w:t>
      </w:r>
      <w:r w:rsidR="00F42DA2" w:rsidRPr="00B84DC4">
        <w:rPr>
          <w:rFonts w:ascii="Verdana" w:hAnsi="Verdana" w:cstheme="minorHAnsi"/>
          <w:color w:val="808080" w:themeColor="background1" w:themeShade="80"/>
          <w:sz w:val="20"/>
          <w:szCs w:val="20"/>
        </w:rPr>
        <w:t xml:space="preserve">mapa </w:t>
      </w:r>
      <w:r w:rsidR="00241A3E" w:rsidRPr="00B84DC4">
        <w:rPr>
          <w:rFonts w:ascii="Verdana" w:hAnsi="Verdana" w:cstheme="minorHAnsi"/>
          <w:color w:val="808080" w:themeColor="background1" w:themeShade="80"/>
          <w:sz w:val="20"/>
          <w:szCs w:val="20"/>
        </w:rPr>
        <w:t xml:space="preserve">de localização, </w:t>
      </w:r>
      <w:r w:rsidR="00250D50" w:rsidRPr="00B84DC4">
        <w:rPr>
          <w:rFonts w:ascii="Verdana" w:hAnsi="Verdana" w:cstheme="minorHAnsi"/>
          <w:color w:val="808080" w:themeColor="background1" w:themeShade="80"/>
          <w:sz w:val="20"/>
          <w:szCs w:val="20"/>
        </w:rPr>
        <w:t xml:space="preserve">se relevante </w:t>
      </w:r>
      <w:r w:rsidR="005E2712" w:rsidRPr="00B84DC4">
        <w:rPr>
          <w:rFonts w:ascii="Verdana" w:hAnsi="Verdana" w:cstheme="minorHAnsi"/>
          <w:color w:val="808080" w:themeColor="background1" w:themeShade="80"/>
          <w:sz w:val="20"/>
          <w:szCs w:val="20"/>
        </w:rPr>
        <w:t xml:space="preserve">e identificação de </w:t>
      </w:r>
      <w:r w:rsidR="00250D50" w:rsidRPr="00B84DC4">
        <w:rPr>
          <w:rFonts w:ascii="Verdana" w:hAnsi="Verdana" w:cstheme="minorHAnsi"/>
          <w:color w:val="808080" w:themeColor="background1" w:themeShade="80"/>
          <w:sz w:val="20"/>
          <w:szCs w:val="20"/>
        </w:rPr>
        <w:t>freguesias e municípios.</w:t>
      </w:r>
    </w:p>
    <w:p w14:paraId="2AD4D82F" w14:textId="77777777" w:rsidR="00121E6F" w:rsidRPr="00B84DC4" w:rsidRDefault="00121E6F" w:rsidP="007329CC">
      <w:pPr>
        <w:spacing w:after="120"/>
        <w:ind w:right="-4396"/>
        <w:rPr>
          <w:rFonts w:ascii="Verdana" w:hAnsi="Verdana" w:cstheme="minorHAnsi"/>
          <w:sz w:val="22"/>
          <w:szCs w:val="22"/>
        </w:rPr>
      </w:pPr>
    </w:p>
    <w:p w14:paraId="427647A2" w14:textId="77777777" w:rsidR="00121E6F" w:rsidRPr="00B84DC4" w:rsidRDefault="00121E6F" w:rsidP="007329CC">
      <w:pPr>
        <w:pStyle w:val="Cabealho2"/>
        <w:numPr>
          <w:ilvl w:val="1"/>
          <w:numId w:val="25"/>
        </w:numPr>
        <w:ind w:right="-4396"/>
        <w:rPr>
          <w:rFonts w:ascii="Verdana" w:hAnsi="Verdana" w:cstheme="minorHAnsi"/>
          <w:b/>
          <w:bCs/>
          <w:sz w:val="22"/>
          <w:szCs w:val="22"/>
        </w:rPr>
      </w:pPr>
      <w:bookmarkStart w:id="4" w:name="_Toc120525937"/>
      <w:r w:rsidRPr="00B84DC4">
        <w:rPr>
          <w:rFonts w:ascii="Verdana" w:hAnsi="Verdana" w:cstheme="minorHAnsi"/>
          <w:b/>
          <w:bCs/>
          <w:sz w:val="22"/>
          <w:szCs w:val="22"/>
        </w:rPr>
        <w:t>Inserção geográfica</w:t>
      </w:r>
      <w:bookmarkEnd w:id="4"/>
    </w:p>
    <w:p w14:paraId="5B57A824" w14:textId="77777777" w:rsidR="008D0272" w:rsidRPr="00B84DC4" w:rsidRDefault="008D0272" w:rsidP="007329CC">
      <w:pPr>
        <w:spacing w:after="120"/>
        <w:ind w:left="709" w:right="-4396"/>
        <w:jc w:val="both"/>
        <w:rPr>
          <w:rFonts w:ascii="Verdana" w:hAnsi="Verdana" w:cstheme="minorHAnsi"/>
          <w:color w:val="808080" w:themeColor="background1" w:themeShade="80"/>
          <w:sz w:val="20"/>
          <w:szCs w:val="20"/>
        </w:rPr>
      </w:pPr>
    </w:p>
    <w:p w14:paraId="70D81994" w14:textId="6A11BBC1" w:rsidR="00EC0785" w:rsidRPr="00B84DC4" w:rsidRDefault="00121E6F" w:rsidP="007329CC">
      <w:pPr>
        <w:spacing w:after="120"/>
        <w:ind w:left="709"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Inserir</w:t>
      </w:r>
      <w:r w:rsidR="00733121">
        <w:rPr>
          <w:rFonts w:ascii="Verdana" w:hAnsi="Verdana" w:cstheme="minorHAnsi"/>
          <w:color w:val="808080" w:themeColor="background1" w:themeShade="80"/>
          <w:sz w:val="20"/>
          <w:szCs w:val="20"/>
        </w:rPr>
        <w:t>, sempre que possível,</w:t>
      </w:r>
      <w:r w:rsidRPr="00B84DC4">
        <w:rPr>
          <w:rFonts w:ascii="Verdana" w:hAnsi="Verdana" w:cstheme="minorHAnsi"/>
          <w:color w:val="808080" w:themeColor="background1" w:themeShade="80"/>
          <w:sz w:val="20"/>
          <w:szCs w:val="20"/>
        </w:rPr>
        <w:t xml:space="preserve"> figura com a localização do projeto/obra e indi</w:t>
      </w:r>
      <w:r w:rsidR="00D84937" w:rsidRPr="00B84DC4">
        <w:rPr>
          <w:rFonts w:ascii="Verdana" w:hAnsi="Verdana" w:cstheme="minorHAnsi"/>
          <w:color w:val="808080" w:themeColor="background1" w:themeShade="80"/>
          <w:sz w:val="20"/>
          <w:szCs w:val="20"/>
        </w:rPr>
        <w:t xml:space="preserve">cação das intervenções, incluir </w:t>
      </w:r>
      <w:r w:rsidRPr="00B84DC4">
        <w:rPr>
          <w:rFonts w:ascii="Verdana" w:hAnsi="Verdana" w:cstheme="minorHAnsi"/>
          <w:color w:val="808080" w:themeColor="background1" w:themeShade="80"/>
          <w:sz w:val="20"/>
          <w:szCs w:val="20"/>
        </w:rPr>
        <w:t>georreferenciação (</w:t>
      </w:r>
      <w:proofErr w:type="spellStart"/>
      <w:r w:rsidRPr="00B84DC4">
        <w:rPr>
          <w:rFonts w:ascii="Verdana" w:hAnsi="Verdana" w:cstheme="minorHAnsi"/>
          <w:color w:val="808080" w:themeColor="background1" w:themeShade="80"/>
          <w:sz w:val="20"/>
          <w:szCs w:val="20"/>
        </w:rPr>
        <w:t>shapefile</w:t>
      </w:r>
      <w:proofErr w:type="spellEnd"/>
      <w:r w:rsidRPr="00B84DC4">
        <w:rPr>
          <w:rFonts w:ascii="Verdana" w:hAnsi="Verdana" w:cstheme="minorHAnsi"/>
          <w:color w:val="808080" w:themeColor="background1" w:themeShade="80"/>
          <w:sz w:val="20"/>
          <w:szCs w:val="20"/>
        </w:rPr>
        <w:t>)</w:t>
      </w:r>
      <w:r w:rsidR="00E41F2C" w:rsidRPr="00B84DC4">
        <w:rPr>
          <w:rFonts w:ascii="Verdana" w:hAnsi="Verdana" w:cstheme="minorHAnsi"/>
          <w:color w:val="808080" w:themeColor="background1" w:themeShade="80"/>
          <w:sz w:val="20"/>
          <w:szCs w:val="20"/>
        </w:rPr>
        <w:t>.</w:t>
      </w:r>
    </w:p>
    <w:p w14:paraId="3AD52BA0" w14:textId="1EF7737E" w:rsidR="00241A3E" w:rsidRPr="00B84DC4" w:rsidRDefault="00241A3E" w:rsidP="007329CC">
      <w:pPr>
        <w:spacing w:after="120"/>
        <w:ind w:right="-4396"/>
        <w:rPr>
          <w:rFonts w:ascii="Verdana" w:hAnsi="Verdana" w:cstheme="minorHAnsi"/>
          <w:sz w:val="20"/>
          <w:szCs w:val="22"/>
        </w:rPr>
      </w:pPr>
    </w:p>
    <w:p w14:paraId="16165E80" w14:textId="76678234" w:rsidR="00241A3E" w:rsidRPr="00B84DC4" w:rsidRDefault="00241A3E" w:rsidP="007329CC">
      <w:pPr>
        <w:pStyle w:val="Cabealho2"/>
        <w:numPr>
          <w:ilvl w:val="1"/>
          <w:numId w:val="25"/>
        </w:numPr>
        <w:ind w:right="-4396"/>
        <w:rPr>
          <w:rFonts w:ascii="Verdana" w:hAnsi="Verdana" w:cstheme="minorHAnsi"/>
          <w:b/>
          <w:bCs/>
          <w:sz w:val="22"/>
          <w:szCs w:val="22"/>
        </w:rPr>
      </w:pPr>
      <w:bookmarkStart w:id="5" w:name="_Toc120525938"/>
      <w:r w:rsidRPr="00B84DC4">
        <w:rPr>
          <w:rFonts w:ascii="Verdana" w:hAnsi="Verdana" w:cstheme="minorHAnsi"/>
          <w:b/>
          <w:bCs/>
          <w:sz w:val="22"/>
          <w:szCs w:val="22"/>
        </w:rPr>
        <w:t>Caracterização d</w:t>
      </w:r>
      <w:r w:rsidR="00C776FD" w:rsidRPr="00B84DC4">
        <w:rPr>
          <w:rFonts w:ascii="Verdana" w:hAnsi="Verdana" w:cstheme="minorHAnsi"/>
          <w:b/>
          <w:bCs/>
          <w:sz w:val="22"/>
          <w:szCs w:val="22"/>
        </w:rPr>
        <w:t>o</w:t>
      </w:r>
      <w:r w:rsidRPr="00B84DC4">
        <w:rPr>
          <w:rFonts w:ascii="Verdana" w:hAnsi="Verdana" w:cstheme="minorHAnsi"/>
          <w:b/>
          <w:bCs/>
          <w:sz w:val="22"/>
          <w:szCs w:val="22"/>
        </w:rPr>
        <w:t xml:space="preserve"> </w:t>
      </w:r>
      <w:r w:rsidR="00017124" w:rsidRPr="00B84DC4">
        <w:rPr>
          <w:rFonts w:ascii="Verdana" w:hAnsi="Verdana" w:cstheme="minorHAnsi"/>
          <w:b/>
          <w:bCs/>
          <w:sz w:val="22"/>
          <w:szCs w:val="22"/>
        </w:rPr>
        <w:t>projeto</w:t>
      </w:r>
      <w:r w:rsidRPr="00B84DC4">
        <w:rPr>
          <w:rFonts w:ascii="Verdana" w:hAnsi="Verdana" w:cstheme="minorHAnsi"/>
          <w:b/>
          <w:bCs/>
          <w:sz w:val="22"/>
          <w:szCs w:val="22"/>
        </w:rPr>
        <w:t xml:space="preserve"> e métodos</w:t>
      </w:r>
      <w:r w:rsidR="00C776FD" w:rsidRPr="00B84DC4">
        <w:rPr>
          <w:rFonts w:ascii="Verdana" w:hAnsi="Verdana" w:cstheme="minorHAnsi"/>
          <w:b/>
          <w:bCs/>
          <w:sz w:val="22"/>
          <w:szCs w:val="22"/>
        </w:rPr>
        <w:t xml:space="preserve"> construtivos</w:t>
      </w:r>
      <w:bookmarkEnd w:id="5"/>
    </w:p>
    <w:p w14:paraId="34D65A90" w14:textId="77777777" w:rsidR="00F37665" w:rsidRPr="00B84DC4" w:rsidRDefault="00F37665" w:rsidP="007329CC">
      <w:pPr>
        <w:spacing w:after="120"/>
        <w:ind w:right="-4396"/>
        <w:rPr>
          <w:rFonts w:ascii="Verdana" w:hAnsi="Verdana" w:cstheme="minorHAnsi"/>
          <w:sz w:val="22"/>
          <w:szCs w:val="22"/>
        </w:rPr>
      </w:pPr>
    </w:p>
    <w:p w14:paraId="18357D11" w14:textId="470A9297" w:rsidR="009C5757" w:rsidRPr="00F963C5" w:rsidRDefault="00F37665" w:rsidP="007329CC">
      <w:pPr>
        <w:pStyle w:val="PargrafodaLista"/>
        <w:numPr>
          <w:ilvl w:val="0"/>
          <w:numId w:val="7"/>
        </w:numPr>
        <w:spacing w:after="120" w:line="240" w:lineRule="auto"/>
        <w:ind w:left="1134" w:right="-4396"/>
        <w:rPr>
          <w:rFonts w:ascii="Verdana" w:hAnsi="Verdana" w:cstheme="minorHAnsi"/>
          <w:sz w:val="20"/>
          <w:szCs w:val="22"/>
        </w:rPr>
      </w:pPr>
      <w:r w:rsidRPr="00B84DC4">
        <w:rPr>
          <w:rFonts w:ascii="Verdana" w:hAnsi="Verdana" w:cstheme="minorHAnsi"/>
          <w:sz w:val="20"/>
          <w:szCs w:val="22"/>
          <w:u w:val="single"/>
        </w:rPr>
        <w:t>Caracterização sumária d</w:t>
      </w:r>
      <w:r w:rsidR="00017124" w:rsidRPr="00B84DC4">
        <w:rPr>
          <w:rFonts w:ascii="Verdana" w:hAnsi="Verdana" w:cstheme="minorHAnsi"/>
          <w:sz w:val="20"/>
          <w:szCs w:val="22"/>
          <w:u w:val="single"/>
        </w:rPr>
        <w:t>o projeto</w:t>
      </w:r>
      <w:r w:rsidRPr="00B84DC4">
        <w:rPr>
          <w:rFonts w:ascii="Verdana" w:hAnsi="Verdana" w:cstheme="minorHAnsi"/>
          <w:sz w:val="20"/>
          <w:szCs w:val="22"/>
          <w:u w:val="single"/>
        </w:rPr>
        <w:t xml:space="preserve"> a efetuar</w:t>
      </w:r>
      <w:r w:rsidRPr="00B84DC4">
        <w:rPr>
          <w:rFonts w:ascii="Verdana" w:hAnsi="Verdana" w:cstheme="minorHAnsi"/>
          <w:sz w:val="20"/>
          <w:szCs w:val="22"/>
        </w:rPr>
        <w:t xml:space="preserve">: </w:t>
      </w:r>
      <w:r w:rsidR="004D57A3" w:rsidRPr="00B84DC4">
        <w:rPr>
          <w:rFonts w:ascii="Verdana" w:hAnsi="Verdana" w:cstheme="minorHAnsi"/>
          <w:color w:val="808080" w:themeColor="background1" w:themeShade="80"/>
          <w:sz w:val="20"/>
          <w:szCs w:val="20"/>
        </w:rPr>
        <w:t>descrição das principais atividades da obra</w:t>
      </w:r>
    </w:p>
    <w:p w14:paraId="4594301E" w14:textId="7BB4A48C" w:rsidR="005C7E77" w:rsidRPr="00B84DC4" w:rsidRDefault="00F37665" w:rsidP="007329CC">
      <w:pPr>
        <w:pStyle w:val="PargrafodaLista"/>
        <w:keepNext/>
        <w:numPr>
          <w:ilvl w:val="0"/>
          <w:numId w:val="7"/>
        </w:numPr>
        <w:spacing w:after="120" w:line="240" w:lineRule="auto"/>
        <w:ind w:left="1134" w:right="-4396"/>
        <w:rPr>
          <w:rFonts w:ascii="Verdana" w:hAnsi="Verdana" w:cstheme="minorHAnsi"/>
          <w:sz w:val="20"/>
          <w:szCs w:val="22"/>
        </w:rPr>
      </w:pPr>
      <w:r w:rsidRPr="00B84DC4">
        <w:rPr>
          <w:rFonts w:ascii="Verdana" w:hAnsi="Verdana" w:cstheme="minorHAnsi"/>
          <w:sz w:val="20"/>
          <w:szCs w:val="22"/>
          <w:u w:val="single"/>
        </w:rPr>
        <w:t xml:space="preserve">Descrição sucinta dos métodos construtivos a utilizar tendo em vista os princípios referidos no </w:t>
      </w:r>
      <w:r w:rsidR="00E41F2C" w:rsidRPr="00B84DC4">
        <w:rPr>
          <w:rFonts w:ascii="Verdana" w:hAnsi="Verdana" w:cstheme="minorHAnsi"/>
          <w:sz w:val="20"/>
          <w:szCs w:val="22"/>
          <w:u w:val="single"/>
        </w:rPr>
        <w:t>A</w:t>
      </w:r>
      <w:r w:rsidR="00FE064A" w:rsidRPr="00B84DC4">
        <w:rPr>
          <w:rFonts w:ascii="Verdana" w:hAnsi="Verdana" w:cstheme="minorHAnsi"/>
          <w:sz w:val="20"/>
          <w:szCs w:val="22"/>
          <w:u w:val="single"/>
        </w:rPr>
        <w:t xml:space="preserve">rtigo 50.° </w:t>
      </w:r>
      <w:proofErr w:type="gramStart"/>
      <w:r w:rsidRPr="00B84DC4">
        <w:rPr>
          <w:rFonts w:ascii="Verdana" w:hAnsi="Verdana" w:cstheme="minorHAnsi"/>
          <w:sz w:val="20"/>
          <w:szCs w:val="22"/>
          <w:u w:val="single"/>
        </w:rPr>
        <w:t>do</w:t>
      </w:r>
      <w:proofErr w:type="gramEnd"/>
      <w:r w:rsidRPr="00B84DC4">
        <w:rPr>
          <w:rFonts w:ascii="Verdana" w:hAnsi="Verdana" w:cstheme="minorHAnsi"/>
          <w:sz w:val="20"/>
          <w:szCs w:val="22"/>
          <w:u w:val="single"/>
        </w:rPr>
        <w:t xml:space="preserve"> D</w:t>
      </w:r>
      <w:r w:rsidR="00FE064A" w:rsidRPr="00B84DC4">
        <w:rPr>
          <w:rFonts w:ascii="Verdana" w:hAnsi="Verdana" w:cstheme="minorHAnsi"/>
          <w:sz w:val="20"/>
          <w:szCs w:val="22"/>
          <w:u w:val="single"/>
        </w:rPr>
        <w:t>ecreto-</w:t>
      </w:r>
      <w:r w:rsidRPr="00B84DC4">
        <w:rPr>
          <w:rFonts w:ascii="Verdana" w:hAnsi="Verdana" w:cstheme="minorHAnsi"/>
          <w:sz w:val="20"/>
          <w:szCs w:val="22"/>
          <w:u w:val="single"/>
        </w:rPr>
        <w:t>L</w:t>
      </w:r>
      <w:r w:rsidR="00FE064A" w:rsidRPr="00B84DC4">
        <w:rPr>
          <w:rFonts w:ascii="Verdana" w:hAnsi="Verdana" w:cstheme="minorHAnsi"/>
          <w:sz w:val="20"/>
          <w:szCs w:val="22"/>
          <w:u w:val="single"/>
        </w:rPr>
        <w:t>ei n</w:t>
      </w:r>
      <w:r w:rsidR="006877F3">
        <w:rPr>
          <w:rFonts w:ascii="Verdana" w:hAnsi="Verdana" w:cstheme="minorHAnsi"/>
          <w:sz w:val="20"/>
          <w:szCs w:val="22"/>
          <w:u w:val="single"/>
        </w:rPr>
        <w:t>.</w:t>
      </w:r>
      <w:r w:rsidR="00FE064A" w:rsidRPr="00B84DC4">
        <w:rPr>
          <w:rFonts w:ascii="Verdana" w:hAnsi="Verdana" w:cstheme="minorHAnsi"/>
          <w:sz w:val="20"/>
          <w:szCs w:val="22"/>
          <w:u w:val="single"/>
        </w:rPr>
        <w:t>º 102-D/2020, de 10 de dezembro</w:t>
      </w:r>
      <w:r w:rsidRPr="00B84DC4">
        <w:rPr>
          <w:rFonts w:ascii="Verdana" w:hAnsi="Verdana" w:cstheme="minorHAnsi"/>
          <w:sz w:val="20"/>
          <w:szCs w:val="22"/>
        </w:rPr>
        <w:t>:</w:t>
      </w:r>
      <w:r w:rsidR="005C7E77" w:rsidRPr="00B84DC4">
        <w:rPr>
          <w:rFonts w:ascii="Verdana" w:hAnsi="Verdana" w:cstheme="minorHAnsi"/>
          <w:sz w:val="20"/>
          <w:szCs w:val="22"/>
        </w:rPr>
        <w:t xml:space="preserve"> </w:t>
      </w:r>
    </w:p>
    <w:p w14:paraId="6106C297" w14:textId="70846509" w:rsidR="009746E0" w:rsidRPr="00F963C5" w:rsidRDefault="009746E0" w:rsidP="007329CC">
      <w:pPr>
        <w:pStyle w:val="PargrafodaLista"/>
        <w:keepNext/>
        <w:numPr>
          <w:ilvl w:val="0"/>
          <w:numId w:val="12"/>
        </w:numPr>
        <w:spacing w:after="120" w:line="240" w:lineRule="auto"/>
        <w:ind w:left="1560" w:right="-4396"/>
        <w:rPr>
          <w:rFonts w:ascii="Verdana" w:hAnsi="Verdana" w:cstheme="minorHAnsi"/>
          <w:color w:val="808080" w:themeColor="background1" w:themeShade="80"/>
          <w:sz w:val="20"/>
          <w:szCs w:val="22"/>
        </w:rPr>
      </w:pPr>
      <w:proofErr w:type="gramStart"/>
      <w:r w:rsidRPr="00F963C5">
        <w:rPr>
          <w:rFonts w:ascii="Verdana" w:hAnsi="Verdana" w:cstheme="minorHAnsi"/>
          <w:color w:val="808080" w:themeColor="background1" w:themeShade="80"/>
          <w:sz w:val="20"/>
          <w:szCs w:val="22"/>
        </w:rPr>
        <w:t>s</w:t>
      </w:r>
      <w:r w:rsidR="004B1915" w:rsidRPr="00B84DC4">
        <w:rPr>
          <w:rFonts w:ascii="Verdana" w:hAnsi="Verdana" w:cstheme="minorHAnsi"/>
          <w:color w:val="808080" w:themeColor="background1" w:themeShade="80"/>
          <w:sz w:val="20"/>
          <w:szCs w:val="22"/>
        </w:rPr>
        <w:t>er</w:t>
      </w:r>
      <w:r w:rsidRPr="00F963C5">
        <w:rPr>
          <w:rFonts w:ascii="Verdana" w:hAnsi="Verdana" w:cstheme="minorHAnsi"/>
          <w:color w:val="808080" w:themeColor="background1" w:themeShade="80"/>
          <w:sz w:val="20"/>
          <w:szCs w:val="22"/>
        </w:rPr>
        <w:t>ão</w:t>
      </w:r>
      <w:proofErr w:type="gramEnd"/>
      <w:r w:rsidRPr="00F963C5">
        <w:rPr>
          <w:rFonts w:ascii="Verdana" w:hAnsi="Verdana" w:cstheme="minorHAnsi"/>
          <w:color w:val="808080" w:themeColor="background1" w:themeShade="80"/>
          <w:sz w:val="20"/>
          <w:szCs w:val="22"/>
        </w:rPr>
        <w:t xml:space="preserve"> respeitadas as opções de prevenção e gestão de RCD, segundo a </w:t>
      </w:r>
      <w:r w:rsidR="006A5DC7" w:rsidRPr="00B84DC4">
        <w:rPr>
          <w:rFonts w:ascii="Verdana" w:hAnsi="Verdana" w:cstheme="minorHAnsi"/>
          <w:color w:val="808080" w:themeColor="background1" w:themeShade="80"/>
          <w:sz w:val="20"/>
          <w:szCs w:val="22"/>
        </w:rPr>
        <w:t>hierarquia de gestão de resíduos</w:t>
      </w:r>
      <w:r w:rsidRPr="00F963C5">
        <w:rPr>
          <w:rFonts w:ascii="Verdana" w:hAnsi="Verdana" w:cstheme="minorHAnsi"/>
          <w:color w:val="808080" w:themeColor="background1" w:themeShade="80"/>
          <w:sz w:val="20"/>
          <w:szCs w:val="22"/>
        </w:rPr>
        <w:t>: a) Prevenção; b) Preparação para reutilização; c) Reciclagem; d) Outros tipos de valorização; e) Eliminação</w:t>
      </w:r>
      <w:r w:rsidR="006877F3">
        <w:rPr>
          <w:rFonts w:ascii="Verdana" w:hAnsi="Verdana" w:cstheme="minorHAnsi"/>
          <w:color w:val="808080" w:themeColor="background1" w:themeShade="80"/>
          <w:sz w:val="20"/>
          <w:szCs w:val="22"/>
        </w:rPr>
        <w:t>;</w:t>
      </w:r>
      <w:r w:rsidRPr="00F963C5">
        <w:rPr>
          <w:rFonts w:ascii="Verdana" w:hAnsi="Verdana" w:cstheme="minorHAnsi"/>
          <w:color w:val="808080" w:themeColor="background1" w:themeShade="80"/>
          <w:sz w:val="20"/>
          <w:szCs w:val="22"/>
        </w:rPr>
        <w:t xml:space="preserve"> </w:t>
      </w:r>
    </w:p>
    <w:p w14:paraId="307148A9" w14:textId="22250CDF" w:rsidR="003613C7" w:rsidRDefault="00DB3AA7" w:rsidP="007329CC">
      <w:pPr>
        <w:pStyle w:val="PargrafodaLista"/>
        <w:keepNext/>
        <w:numPr>
          <w:ilvl w:val="0"/>
          <w:numId w:val="12"/>
        </w:numPr>
        <w:spacing w:after="120" w:line="240" w:lineRule="auto"/>
        <w:ind w:left="1560" w:right="-4396"/>
        <w:rPr>
          <w:rFonts w:ascii="Verdana" w:hAnsi="Verdana" w:cstheme="minorHAnsi"/>
          <w:color w:val="808080" w:themeColor="background1" w:themeShade="80"/>
          <w:sz w:val="20"/>
          <w:szCs w:val="22"/>
        </w:rPr>
      </w:pPr>
      <w:proofErr w:type="gramStart"/>
      <w:r>
        <w:rPr>
          <w:rFonts w:ascii="Verdana" w:hAnsi="Verdana" w:cstheme="minorHAnsi"/>
          <w:color w:val="808080" w:themeColor="background1" w:themeShade="80"/>
          <w:sz w:val="20"/>
          <w:szCs w:val="22"/>
        </w:rPr>
        <w:t>o</w:t>
      </w:r>
      <w:r w:rsidR="0018716F" w:rsidRPr="00F963C5">
        <w:rPr>
          <w:rFonts w:ascii="Verdana" w:hAnsi="Verdana" w:cstheme="minorHAnsi"/>
          <w:color w:val="808080" w:themeColor="background1" w:themeShade="80"/>
          <w:sz w:val="20"/>
          <w:szCs w:val="22"/>
        </w:rPr>
        <w:t>s</w:t>
      </w:r>
      <w:proofErr w:type="gramEnd"/>
      <w:r w:rsidR="0018716F" w:rsidRPr="00F963C5">
        <w:rPr>
          <w:rFonts w:ascii="Verdana" w:hAnsi="Verdana" w:cstheme="minorHAnsi"/>
          <w:color w:val="808080" w:themeColor="background1" w:themeShade="80"/>
          <w:sz w:val="20"/>
          <w:szCs w:val="22"/>
        </w:rPr>
        <w:t xml:space="preserve"> RCD gerados s</w:t>
      </w:r>
      <w:r w:rsidR="002D0BD0" w:rsidRPr="00B84DC4">
        <w:rPr>
          <w:rFonts w:ascii="Verdana" w:hAnsi="Verdana" w:cstheme="minorHAnsi"/>
          <w:color w:val="808080" w:themeColor="background1" w:themeShade="80"/>
          <w:sz w:val="20"/>
          <w:szCs w:val="22"/>
        </w:rPr>
        <w:t>er</w:t>
      </w:r>
      <w:r w:rsidR="009A6E55" w:rsidRPr="00F963C5">
        <w:rPr>
          <w:rFonts w:ascii="Verdana" w:hAnsi="Verdana" w:cstheme="minorHAnsi"/>
          <w:color w:val="808080" w:themeColor="background1" w:themeShade="80"/>
          <w:sz w:val="20"/>
          <w:szCs w:val="22"/>
        </w:rPr>
        <w:t>ão</w:t>
      </w:r>
      <w:r w:rsidR="0018716F" w:rsidRPr="00F963C5">
        <w:rPr>
          <w:rFonts w:ascii="Verdana" w:hAnsi="Verdana" w:cstheme="minorHAnsi"/>
          <w:color w:val="808080" w:themeColor="background1" w:themeShade="80"/>
          <w:sz w:val="20"/>
          <w:szCs w:val="22"/>
        </w:rPr>
        <w:t xml:space="preserve"> corretamente triados e armazenados </w:t>
      </w:r>
      <w:r w:rsidR="00436D4D" w:rsidRPr="00B84DC4">
        <w:rPr>
          <w:rFonts w:ascii="Verdana" w:hAnsi="Verdana" w:cstheme="minorHAnsi"/>
          <w:color w:val="808080" w:themeColor="background1" w:themeShade="80"/>
          <w:sz w:val="20"/>
          <w:szCs w:val="22"/>
        </w:rPr>
        <w:t xml:space="preserve">de forma adequada, </w:t>
      </w:r>
      <w:r w:rsidR="0018716F" w:rsidRPr="00F963C5">
        <w:rPr>
          <w:rFonts w:ascii="Verdana" w:hAnsi="Verdana" w:cstheme="minorHAnsi"/>
          <w:color w:val="808080" w:themeColor="background1" w:themeShade="80"/>
          <w:sz w:val="20"/>
          <w:szCs w:val="22"/>
        </w:rPr>
        <w:t>com a respetiva identificação</w:t>
      </w:r>
      <w:r w:rsidR="00436D4D" w:rsidRPr="00B84DC4">
        <w:rPr>
          <w:rFonts w:ascii="Verdana" w:hAnsi="Verdana" w:cstheme="minorHAnsi"/>
          <w:color w:val="808080" w:themeColor="background1" w:themeShade="80"/>
          <w:sz w:val="20"/>
          <w:szCs w:val="22"/>
        </w:rPr>
        <w:t>,</w:t>
      </w:r>
      <w:r w:rsidR="0018716F" w:rsidRPr="00362AAE">
        <w:rPr>
          <w:rFonts w:ascii="Verdana" w:hAnsi="Verdana" w:cstheme="minorHAnsi"/>
          <w:color w:val="808080" w:themeColor="background1" w:themeShade="80"/>
          <w:sz w:val="20"/>
          <w:szCs w:val="22"/>
        </w:rPr>
        <w:t xml:space="preserve"> e encaminhados para </w:t>
      </w:r>
      <w:r w:rsidR="009746E0" w:rsidRPr="00362AAE">
        <w:rPr>
          <w:rFonts w:ascii="Verdana" w:hAnsi="Verdana" w:cstheme="minorHAnsi"/>
          <w:color w:val="808080" w:themeColor="background1" w:themeShade="80"/>
          <w:sz w:val="20"/>
          <w:szCs w:val="22"/>
        </w:rPr>
        <w:t>destino final</w:t>
      </w:r>
      <w:r w:rsidR="00984888" w:rsidRPr="00362AAE">
        <w:rPr>
          <w:rFonts w:ascii="Verdana" w:hAnsi="Verdana" w:cstheme="minorHAnsi"/>
          <w:color w:val="808080" w:themeColor="background1" w:themeShade="80"/>
          <w:sz w:val="20"/>
          <w:szCs w:val="22"/>
        </w:rPr>
        <w:t xml:space="preserve"> </w:t>
      </w:r>
      <w:r w:rsidR="0014636F" w:rsidRPr="00B84DC4">
        <w:rPr>
          <w:rFonts w:ascii="Verdana" w:hAnsi="Verdana" w:cstheme="minorHAnsi"/>
          <w:color w:val="808080" w:themeColor="background1" w:themeShade="80"/>
          <w:sz w:val="20"/>
          <w:szCs w:val="22"/>
        </w:rPr>
        <w:t>licenciado</w:t>
      </w:r>
      <w:r w:rsidR="00984888" w:rsidRPr="00362AAE">
        <w:rPr>
          <w:rFonts w:ascii="Verdana" w:hAnsi="Verdana" w:cstheme="minorHAnsi"/>
          <w:color w:val="808080" w:themeColor="background1" w:themeShade="80"/>
          <w:sz w:val="20"/>
          <w:szCs w:val="22"/>
        </w:rPr>
        <w:t>, obedecendo a critérios de proximidade</w:t>
      </w:r>
      <w:r w:rsidR="0014636F" w:rsidRPr="00B84DC4">
        <w:rPr>
          <w:rFonts w:ascii="Verdana" w:hAnsi="Verdana" w:cstheme="minorHAnsi"/>
          <w:color w:val="808080" w:themeColor="background1" w:themeShade="80"/>
          <w:sz w:val="20"/>
          <w:szCs w:val="22"/>
        </w:rPr>
        <w:t xml:space="preserve"> sempre que viável</w:t>
      </w:r>
      <w:r w:rsidR="006877F3">
        <w:rPr>
          <w:rFonts w:ascii="Verdana" w:hAnsi="Verdana" w:cstheme="minorHAnsi"/>
          <w:color w:val="808080" w:themeColor="background1" w:themeShade="80"/>
          <w:sz w:val="20"/>
          <w:szCs w:val="22"/>
        </w:rPr>
        <w:t>;</w:t>
      </w:r>
      <w:r w:rsidR="00984888" w:rsidRPr="00362AAE">
        <w:rPr>
          <w:rFonts w:ascii="Verdana" w:hAnsi="Verdana" w:cstheme="minorHAnsi"/>
          <w:color w:val="808080" w:themeColor="background1" w:themeShade="80"/>
          <w:sz w:val="20"/>
          <w:szCs w:val="22"/>
        </w:rPr>
        <w:t xml:space="preserve"> </w:t>
      </w:r>
    </w:p>
    <w:p w14:paraId="42D64F62" w14:textId="026B9192" w:rsidR="00C46EF5" w:rsidRPr="003E13BF" w:rsidRDefault="00733121" w:rsidP="007329CC">
      <w:pPr>
        <w:pStyle w:val="PargrafodaLista"/>
        <w:keepNext/>
        <w:numPr>
          <w:ilvl w:val="0"/>
          <w:numId w:val="12"/>
        </w:numPr>
        <w:spacing w:after="120" w:line="240" w:lineRule="auto"/>
        <w:ind w:left="1560" w:right="-4396"/>
        <w:rPr>
          <w:rFonts w:ascii="Verdana" w:hAnsi="Verdana" w:cstheme="minorHAnsi"/>
          <w:color w:val="808080" w:themeColor="background1" w:themeShade="80"/>
          <w:sz w:val="20"/>
          <w:szCs w:val="22"/>
        </w:rPr>
      </w:pPr>
      <w:proofErr w:type="gramStart"/>
      <w:r>
        <w:rPr>
          <w:rFonts w:ascii="Verdana" w:hAnsi="Verdana" w:cstheme="minorHAnsi"/>
          <w:color w:val="808080" w:themeColor="background1" w:themeShade="80"/>
          <w:sz w:val="20"/>
          <w:szCs w:val="22"/>
        </w:rPr>
        <w:t>o</w:t>
      </w:r>
      <w:r w:rsidR="00DE1AF2" w:rsidRPr="00DB3AA7">
        <w:rPr>
          <w:rFonts w:ascii="Verdana" w:hAnsi="Verdana" w:cstheme="minorHAnsi"/>
          <w:color w:val="808080" w:themeColor="background1" w:themeShade="80"/>
          <w:sz w:val="20"/>
          <w:szCs w:val="22"/>
        </w:rPr>
        <w:t>utros</w:t>
      </w:r>
      <w:proofErr w:type="gramEnd"/>
      <w:r w:rsidR="00DE1AF2" w:rsidRPr="00DB3AA7">
        <w:rPr>
          <w:rFonts w:ascii="Verdana" w:hAnsi="Verdana" w:cstheme="minorHAnsi"/>
          <w:color w:val="808080" w:themeColor="background1" w:themeShade="80"/>
          <w:sz w:val="20"/>
          <w:szCs w:val="22"/>
        </w:rPr>
        <w:t xml:space="preserve"> métodos</w:t>
      </w:r>
      <w:r w:rsidR="00DE1AF2" w:rsidRPr="002935BC">
        <w:rPr>
          <w:rFonts w:ascii="Verdana" w:hAnsi="Verdana" w:cstheme="minorHAnsi"/>
          <w:color w:val="808080" w:themeColor="background1" w:themeShade="80"/>
          <w:sz w:val="20"/>
          <w:szCs w:val="22"/>
        </w:rPr>
        <w:t xml:space="preserve">: </w:t>
      </w:r>
      <w:r w:rsidR="00297002" w:rsidRPr="002935BC">
        <w:rPr>
          <w:rFonts w:ascii="Verdana" w:hAnsi="Verdana" w:cstheme="minorHAnsi"/>
          <w:color w:val="808080" w:themeColor="background1" w:themeShade="80"/>
          <w:sz w:val="20"/>
          <w:szCs w:val="22"/>
        </w:rPr>
        <w:t xml:space="preserve">promover a </w:t>
      </w:r>
      <w:r w:rsidR="000424F6" w:rsidRPr="002935BC">
        <w:rPr>
          <w:rFonts w:ascii="Verdana" w:hAnsi="Verdana" w:cstheme="minorHAnsi"/>
          <w:color w:val="808080" w:themeColor="background1" w:themeShade="80"/>
          <w:sz w:val="20"/>
          <w:szCs w:val="22"/>
        </w:rPr>
        <w:t xml:space="preserve">utilização de resíduos em obra segundo as Regras gerais aprovadas e em vigor, potenciar a utilização de materiais reciclados ou </w:t>
      </w:r>
      <w:r w:rsidR="00CD70CE" w:rsidRPr="002935BC">
        <w:rPr>
          <w:rFonts w:ascii="Verdana" w:hAnsi="Verdana" w:cstheme="minorHAnsi"/>
          <w:color w:val="808080" w:themeColor="background1" w:themeShade="80"/>
          <w:sz w:val="20"/>
          <w:szCs w:val="22"/>
        </w:rPr>
        <w:t>que</w:t>
      </w:r>
      <w:r w:rsidR="000424F6" w:rsidRPr="002935BC">
        <w:rPr>
          <w:rFonts w:ascii="Verdana" w:hAnsi="Verdana" w:cstheme="minorHAnsi"/>
          <w:color w:val="808080" w:themeColor="background1" w:themeShade="80"/>
          <w:sz w:val="20"/>
          <w:szCs w:val="22"/>
        </w:rPr>
        <w:t xml:space="preserve"> incorporem materiais reciclados</w:t>
      </w:r>
      <w:r w:rsidR="00CA250C" w:rsidRPr="002935BC">
        <w:rPr>
          <w:rFonts w:ascii="Verdana" w:hAnsi="Verdana" w:cstheme="minorHAnsi"/>
          <w:color w:val="808080" w:themeColor="background1" w:themeShade="80"/>
          <w:sz w:val="20"/>
          <w:szCs w:val="22"/>
        </w:rPr>
        <w:t xml:space="preserve">, potenciar as soluções de gestão de solos </w:t>
      </w:r>
      <w:r w:rsidR="00DD0228">
        <w:rPr>
          <w:rFonts w:ascii="Verdana" w:hAnsi="Verdana" w:cstheme="minorHAnsi"/>
          <w:color w:val="808080" w:themeColor="background1" w:themeShade="80"/>
          <w:sz w:val="20"/>
          <w:szCs w:val="22"/>
        </w:rPr>
        <w:t xml:space="preserve">não contaminados </w:t>
      </w:r>
      <w:r w:rsidR="00A31053" w:rsidRPr="002935BC">
        <w:rPr>
          <w:rFonts w:ascii="Verdana" w:hAnsi="Verdana" w:cstheme="minorHAnsi"/>
          <w:color w:val="808080" w:themeColor="background1" w:themeShade="80"/>
          <w:sz w:val="20"/>
          <w:szCs w:val="22"/>
        </w:rPr>
        <w:t>na própria obra</w:t>
      </w:r>
      <w:r w:rsidR="00BA2A73">
        <w:rPr>
          <w:rFonts w:ascii="Verdana" w:hAnsi="Verdana" w:cstheme="minorHAnsi"/>
          <w:color w:val="808080" w:themeColor="background1" w:themeShade="80"/>
          <w:sz w:val="20"/>
          <w:szCs w:val="22"/>
        </w:rPr>
        <w:t xml:space="preserve"> ou</w:t>
      </w:r>
      <w:r w:rsidR="00374F69" w:rsidRPr="002935BC">
        <w:rPr>
          <w:rFonts w:ascii="Verdana" w:hAnsi="Verdana" w:cstheme="minorHAnsi"/>
          <w:color w:val="808080" w:themeColor="background1" w:themeShade="80"/>
          <w:sz w:val="20"/>
          <w:szCs w:val="22"/>
        </w:rPr>
        <w:t xml:space="preserve"> noutra </w:t>
      </w:r>
      <w:proofErr w:type="gramStart"/>
      <w:r w:rsidR="00374F69" w:rsidRPr="002935BC">
        <w:rPr>
          <w:rFonts w:ascii="Verdana" w:hAnsi="Verdana" w:cstheme="minorHAnsi"/>
          <w:color w:val="808080" w:themeColor="background1" w:themeShade="80"/>
          <w:sz w:val="20"/>
          <w:szCs w:val="22"/>
        </w:rPr>
        <w:t>obra</w:t>
      </w:r>
      <w:proofErr w:type="gramEnd"/>
      <w:r w:rsidR="00374F69" w:rsidRPr="002935BC">
        <w:rPr>
          <w:rFonts w:ascii="Verdana" w:hAnsi="Verdana" w:cstheme="minorHAnsi"/>
          <w:color w:val="808080" w:themeColor="background1" w:themeShade="80"/>
          <w:sz w:val="20"/>
          <w:szCs w:val="22"/>
        </w:rPr>
        <w:t xml:space="preserve"> se </w:t>
      </w:r>
      <w:r w:rsidR="00AA306E" w:rsidRPr="002935BC">
        <w:rPr>
          <w:rFonts w:ascii="Verdana" w:hAnsi="Verdana" w:cstheme="minorHAnsi"/>
          <w:color w:val="808080" w:themeColor="background1" w:themeShade="80"/>
          <w:sz w:val="20"/>
          <w:szCs w:val="22"/>
        </w:rPr>
        <w:t xml:space="preserve">for garantido o </w:t>
      </w:r>
      <w:r w:rsidR="00B97812" w:rsidRPr="002935BC">
        <w:rPr>
          <w:rFonts w:ascii="Verdana" w:hAnsi="Verdana" w:cstheme="minorHAnsi"/>
          <w:color w:val="808080" w:themeColor="background1" w:themeShade="80"/>
          <w:sz w:val="20"/>
          <w:szCs w:val="22"/>
        </w:rPr>
        <w:t>cumpri</w:t>
      </w:r>
      <w:r w:rsidR="00AA306E" w:rsidRPr="002935BC">
        <w:rPr>
          <w:rFonts w:ascii="Verdana" w:hAnsi="Verdana" w:cstheme="minorHAnsi"/>
          <w:color w:val="808080" w:themeColor="background1" w:themeShade="80"/>
          <w:sz w:val="20"/>
          <w:szCs w:val="22"/>
        </w:rPr>
        <w:t>mento</w:t>
      </w:r>
      <w:r w:rsidR="00374F69" w:rsidRPr="002935BC">
        <w:rPr>
          <w:rFonts w:ascii="Verdana" w:hAnsi="Verdana" w:cstheme="minorHAnsi"/>
          <w:color w:val="808080" w:themeColor="background1" w:themeShade="80"/>
          <w:sz w:val="20"/>
          <w:szCs w:val="22"/>
        </w:rPr>
        <w:t xml:space="preserve"> com o estabelecido </w:t>
      </w:r>
      <w:r w:rsidR="00374F69" w:rsidRPr="004949FA">
        <w:rPr>
          <w:rFonts w:ascii="Verdana" w:hAnsi="Verdana" w:cstheme="minorHAnsi"/>
          <w:color w:val="808080" w:themeColor="background1" w:themeShade="80"/>
          <w:sz w:val="20"/>
          <w:szCs w:val="22"/>
        </w:rPr>
        <w:t xml:space="preserve">na Nota Técnica de </w:t>
      </w:r>
      <w:r w:rsidR="004949FA" w:rsidRPr="004949FA">
        <w:rPr>
          <w:rFonts w:ascii="Verdana" w:hAnsi="Verdana" w:cstheme="minorHAnsi"/>
          <w:color w:val="808080" w:themeColor="background1" w:themeShade="80"/>
          <w:sz w:val="20"/>
          <w:szCs w:val="22"/>
        </w:rPr>
        <w:t>“</w:t>
      </w:r>
      <w:r w:rsidR="00374F69" w:rsidRPr="004949FA">
        <w:rPr>
          <w:rFonts w:ascii="Verdana" w:hAnsi="Verdana" w:cstheme="minorHAnsi"/>
          <w:color w:val="808080" w:themeColor="background1" w:themeShade="80"/>
          <w:sz w:val="20"/>
          <w:szCs w:val="22"/>
        </w:rPr>
        <w:t xml:space="preserve">Classificação de solos </w:t>
      </w:r>
      <w:r w:rsidR="002935BC" w:rsidRPr="004949FA">
        <w:rPr>
          <w:rFonts w:ascii="Verdana" w:hAnsi="Verdana" w:cstheme="minorHAnsi"/>
          <w:color w:val="808080" w:themeColor="background1" w:themeShade="80"/>
          <w:sz w:val="20"/>
          <w:szCs w:val="22"/>
        </w:rPr>
        <w:t xml:space="preserve">e rochas </w:t>
      </w:r>
      <w:r w:rsidR="00374F69" w:rsidRPr="004949FA">
        <w:rPr>
          <w:rFonts w:ascii="Verdana" w:hAnsi="Verdana" w:cstheme="minorHAnsi"/>
          <w:color w:val="808080" w:themeColor="background1" w:themeShade="80"/>
          <w:sz w:val="20"/>
          <w:szCs w:val="22"/>
        </w:rPr>
        <w:t>como subproduto</w:t>
      </w:r>
      <w:r w:rsidR="004949FA" w:rsidRPr="004949FA">
        <w:rPr>
          <w:rFonts w:ascii="Verdana" w:hAnsi="Verdana" w:cstheme="minorHAnsi"/>
          <w:color w:val="808080" w:themeColor="background1" w:themeShade="80"/>
          <w:sz w:val="20"/>
          <w:szCs w:val="22"/>
        </w:rPr>
        <w:t>”</w:t>
      </w:r>
      <w:r w:rsidR="00374F69" w:rsidRPr="004949FA">
        <w:rPr>
          <w:rFonts w:ascii="Verdana" w:hAnsi="Verdana" w:cstheme="minorHAnsi"/>
          <w:color w:val="808080" w:themeColor="background1" w:themeShade="80"/>
          <w:sz w:val="20"/>
          <w:szCs w:val="22"/>
        </w:rPr>
        <w:t xml:space="preserve"> e</w:t>
      </w:r>
      <w:r w:rsidR="00374F69" w:rsidRPr="002935BC">
        <w:rPr>
          <w:rFonts w:ascii="Verdana" w:hAnsi="Verdana" w:cstheme="minorHAnsi"/>
          <w:color w:val="808080" w:themeColor="background1" w:themeShade="80"/>
          <w:sz w:val="20"/>
          <w:szCs w:val="22"/>
        </w:rPr>
        <w:t xml:space="preserve">m vigor, </w:t>
      </w:r>
      <w:r w:rsidR="00CA250C" w:rsidRPr="002935BC">
        <w:rPr>
          <w:rFonts w:ascii="Verdana" w:hAnsi="Verdana" w:cstheme="minorHAnsi"/>
          <w:color w:val="808080" w:themeColor="background1" w:themeShade="80"/>
          <w:sz w:val="20"/>
          <w:szCs w:val="22"/>
        </w:rPr>
        <w:t xml:space="preserve">por forma a </w:t>
      </w:r>
      <w:r w:rsidR="00B97812" w:rsidRPr="00CA2B1E">
        <w:rPr>
          <w:rFonts w:ascii="Verdana" w:hAnsi="Verdana" w:cstheme="minorHAnsi"/>
          <w:color w:val="808080" w:themeColor="background1" w:themeShade="80"/>
          <w:sz w:val="20"/>
          <w:szCs w:val="22"/>
        </w:rPr>
        <w:t xml:space="preserve">diminuir </w:t>
      </w:r>
      <w:r w:rsidR="00C96A58" w:rsidRPr="00CA2B1E">
        <w:rPr>
          <w:rFonts w:ascii="Verdana" w:hAnsi="Verdana" w:cstheme="minorHAnsi"/>
          <w:color w:val="808080" w:themeColor="background1" w:themeShade="80"/>
          <w:sz w:val="20"/>
          <w:szCs w:val="22"/>
        </w:rPr>
        <w:t xml:space="preserve">os solos </w:t>
      </w:r>
      <w:r w:rsidR="006877F3">
        <w:rPr>
          <w:rFonts w:ascii="Verdana" w:hAnsi="Verdana" w:cstheme="minorHAnsi"/>
          <w:color w:val="808080" w:themeColor="background1" w:themeShade="80"/>
          <w:sz w:val="20"/>
          <w:szCs w:val="22"/>
        </w:rPr>
        <w:t xml:space="preserve">não contaminados </w:t>
      </w:r>
      <w:r w:rsidR="00B97812" w:rsidRPr="00CA2B1E">
        <w:rPr>
          <w:rFonts w:ascii="Verdana" w:hAnsi="Verdana" w:cstheme="minorHAnsi"/>
          <w:color w:val="808080" w:themeColor="background1" w:themeShade="80"/>
          <w:sz w:val="20"/>
          <w:szCs w:val="22"/>
        </w:rPr>
        <w:t>geridos como resíduos</w:t>
      </w:r>
      <w:r w:rsidR="00C96A58" w:rsidRPr="003E13BF">
        <w:rPr>
          <w:rFonts w:ascii="Verdana" w:hAnsi="Verdana" w:cstheme="minorHAnsi"/>
          <w:color w:val="808080" w:themeColor="background1" w:themeShade="80"/>
          <w:sz w:val="20"/>
          <w:szCs w:val="22"/>
        </w:rPr>
        <w:t>.</w:t>
      </w:r>
    </w:p>
    <w:p w14:paraId="49781EAA" w14:textId="77777777" w:rsidR="009746E0" w:rsidRPr="00362AAE" w:rsidRDefault="009746E0" w:rsidP="007329CC">
      <w:pPr>
        <w:pStyle w:val="PargrafodaLista"/>
        <w:ind w:right="-4396"/>
        <w:rPr>
          <w:rFonts w:ascii="Verdana" w:hAnsi="Verdana"/>
        </w:rPr>
      </w:pPr>
    </w:p>
    <w:p w14:paraId="7658F3E8" w14:textId="10863AA6" w:rsidR="00EC0785" w:rsidRPr="00B84DC4" w:rsidRDefault="00241A3E" w:rsidP="007329CC">
      <w:pPr>
        <w:pStyle w:val="Cabealho2"/>
        <w:numPr>
          <w:ilvl w:val="1"/>
          <w:numId w:val="25"/>
        </w:numPr>
        <w:ind w:right="-4396"/>
        <w:rPr>
          <w:rFonts w:ascii="Verdana" w:hAnsi="Verdana" w:cstheme="minorHAnsi"/>
          <w:b/>
          <w:bCs/>
          <w:sz w:val="22"/>
          <w:szCs w:val="22"/>
        </w:rPr>
      </w:pPr>
      <w:bookmarkStart w:id="6" w:name="_Toc120525939"/>
      <w:r w:rsidRPr="00B84DC4">
        <w:rPr>
          <w:rFonts w:ascii="Verdana" w:hAnsi="Verdana" w:cstheme="minorHAnsi"/>
          <w:b/>
          <w:bCs/>
          <w:sz w:val="22"/>
          <w:szCs w:val="22"/>
        </w:rPr>
        <w:t>Fatores de conversão</w:t>
      </w:r>
      <w:bookmarkEnd w:id="6"/>
    </w:p>
    <w:p w14:paraId="6C8A2CD4" w14:textId="77777777" w:rsidR="00C96A58" w:rsidRPr="00B84DC4" w:rsidRDefault="00C96A58" w:rsidP="007329CC">
      <w:pPr>
        <w:spacing w:after="120"/>
        <w:ind w:right="-4396"/>
        <w:jc w:val="both"/>
        <w:rPr>
          <w:rFonts w:ascii="Verdana" w:hAnsi="Verdana" w:cstheme="minorHAnsi"/>
          <w:color w:val="7F7F7F" w:themeColor="text1" w:themeTint="80"/>
          <w:sz w:val="22"/>
          <w:szCs w:val="22"/>
        </w:rPr>
      </w:pPr>
    </w:p>
    <w:p w14:paraId="3C4C5A9D" w14:textId="6001A55C" w:rsidR="00EC0785" w:rsidRPr="00DB3AA7" w:rsidRDefault="004D57A3" w:rsidP="007329CC">
      <w:pPr>
        <w:spacing w:after="120"/>
        <w:ind w:right="-4396"/>
        <w:jc w:val="both"/>
        <w:rPr>
          <w:rFonts w:ascii="Verdana" w:hAnsi="Verdana" w:cstheme="minorHAnsi"/>
          <w:bCs/>
          <w:sz w:val="20"/>
          <w:szCs w:val="22"/>
        </w:rPr>
      </w:pPr>
      <w:r w:rsidRPr="00DB3AA7">
        <w:rPr>
          <w:rFonts w:ascii="Verdana" w:hAnsi="Verdana" w:cstheme="minorHAnsi"/>
          <w:bCs/>
          <w:sz w:val="20"/>
          <w:szCs w:val="22"/>
        </w:rPr>
        <w:t>Explicitar</w:t>
      </w:r>
      <w:r w:rsidR="00963866" w:rsidRPr="00DB3AA7">
        <w:rPr>
          <w:rFonts w:ascii="Verdana" w:hAnsi="Verdana" w:cstheme="minorHAnsi"/>
          <w:bCs/>
          <w:sz w:val="20"/>
          <w:szCs w:val="22"/>
        </w:rPr>
        <w:t xml:space="preserve"> quais os</w:t>
      </w:r>
      <w:r w:rsidRPr="00DB3AA7">
        <w:rPr>
          <w:rFonts w:ascii="Verdana" w:hAnsi="Verdana" w:cstheme="minorHAnsi"/>
          <w:bCs/>
          <w:sz w:val="20"/>
          <w:szCs w:val="22"/>
        </w:rPr>
        <w:t xml:space="preserve"> fatores de conversão </w:t>
      </w:r>
      <w:r w:rsidR="004955C2" w:rsidRPr="00DB3AA7">
        <w:rPr>
          <w:rFonts w:ascii="Verdana" w:hAnsi="Verdana" w:cstheme="minorHAnsi"/>
          <w:bCs/>
          <w:sz w:val="20"/>
          <w:szCs w:val="22"/>
        </w:rPr>
        <w:t xml:space="preserve">utilizados </w:t>
      </w:r>
      <w:r w:rsidR="00DB3AA7">
        <w:rPr>
          <w:rFonts w:ascii="Verdana" w:hAnsi="Verdana" w:cstheme="minorHAnsi"/>
          <w:bCs/>
          <w:sz w:val="20"/>
          <w:szCs w:val="22"/>
        </w:rPr>
        <w:t>para</w:t>
      </w:r>
      <w:r w:rsidR="004955C2" w:rsidRPr="00DB3AA7">
        <w:rPr>
          <w:rFonts w:ascii="Verdana" w:hAnsi="Verdana" w:cstheme="minorHAnsi"/>
          <w:bCs/>
          <w:sz w:val="20"/>
          <w:szCs w:val="22"/>
        </w:rPr>
        <w:t xml:space="preserve"> </w:t>
      </w:r>
      <w:r w:rsidR="004E45C2" w:rsidRPr="00DB3AA7">
        <w:rPr>
          <w:rFonts w:ascii="Verdana" w:hAnsi="Verdana" w:cstheme="minorHAnsi"/>
          <w:bCs/>
          <w:sz w:val="20"/>
          <w:szCs w:val="22"/>
        </w:rPr>
        <w:t>obtenção das</w:t>
      </w:r>
      <w:r w:rsidR="004955C2" w:rsidRPr="00DB3AA7">
        <w:rPr>
          <w:rFonts w:ascii="Verdana" w:hAnsi="Verdana" w:cstheme="minorHAnsi"/>
          <w:bCs/>
          <w:sz w:val="20"/>
          <w:szCs w:val="22"/>
        </w:rPr>
        <w:t xml:space="preserve"> quantidades</w:t>
      </w:r>
      <w:r w:rsidR="00184AE5" w:rsidRPr="00DB3AA7">
        <w:rPr>
          <w:rFonts w:ascii="Verdana" w:hAnsi="Verdana" w:cstheme="minorHAnsi"/>
          <w:bCs/>
          <w:sz w:val="20"/>
          <w:szCs w:val="22"/>
        </w:rPr>
        <w:t xml:space="preserve"> em </w:t>
      </w:r>
      <w:r w:rsidR="007D7F08" w:rsidRPr="00DB3AA7">
        <w:rPr>
          <w:rFonts w:ascii="Verdana" w:hAnsi="Verdana" w:cstheme="minorHAnsi"/>
          <w:bCs/>
          <w:sz w:val="20"/>
          <w:szCs w:val="22"/>
        </w:rPr>
        <w:t>toneladas</w:t>
      </w:r>
      <w:r w:rsidR="00DB3AA7">
        <w:rPr>
          <w:rFonts w:ascii="Verdana" w:hAnsi="Verdana" w:cstheme="minorHAnsi"/>
          <w:bCs/>
          <w:sz w:val="20"/>
          <w:szCs w:val="22"/>
        </w:rPr>
        <w:t xml:space="preserve">. </w:t>
      </w:r>
      <w:r w:rsidR="00D70C32" w:rsidRPr="00DB3AA7">
        <w:rPr>
          <w:rFonts w:ascii="Verdana" w:hAnsi="Verdana" w:cstheme="minorHAnsi"/>
          <w:bCs/>
          <w:sz w:val="20"/>
          <w:szCs w:val="22"/>
        </w:rPr>
        <w:t xml:space="preserve">Se </w:t>
      </w:r>
      <w:r w:rsidR="004955C2" w:rsidRPr="00DB3AA7">
        <w:rPr>
          <w:rFonts w:ascii="Verdana" w:hAnsi="Verdana" w:cstheme="minorHAnsi"/>
          <w:bCs/>
          <w:sz w:val="20"/>
          <w:szCs w:val="22"/>
        </w:rPr>
        <w:t xml:space="preserve">for </w:t>
      </w:r>
      <w:r w:rsidR="00D70C32" w:rsidRPr="00DB3AA7">
        <w:rPr>
          <w:rFonts w:ascii="Verdana" w:hAnsi="Verdana" w:cstheme="minorHAnsi"/>
          <w:bCs/>
          <w:sz w:val="20"/>
          <w:szCs w:val="22"/>
        </w:rPr>
        <w:t xml:space="preserve">considerada uma </w:t>
      </w:r>
      <w:r w:rsidR="001C3E60" w:rsidRPr="00DB3AA7">
        <w:rPr>
          <w:rFonts w:ascii="Verdana" w:hAnsi="Verdana" w:cstheme="minorHAnsi"/>
          <w:bCs/>
          <w:sz w:val="20"/>
          <w:szCs w:val="22"/>
        </w:rPr>
        <w:t>mais-valia</w:t>
      </w:r>
      <w:r w:rsidR="00D70C32" w:rsidRPr="00DB3AA7">
        <w:rPr>
          <w:rFonts w:ascii="Verdana" w:hAnsi="Verdana" w:cstheme="minorHAnsi"/>
          <w:bCs/>
          <w:sz w:val="20"/>
          <w:szCs w:val="22"/>
        </w:rPr>
        <w:t xml:space="preserve"> para sustentação dos fatores aplicados</w:t>
      </w:r>
      <w:r w:rsidR="001C3E60" w:rsidRPr="00DB3AA7">
        <w:rPr>
          <w:rFonts w:ascii="Verdana" w:hAnsi="Verdana" w:cstheme="minorHAnsi"/>
          <w:bCs/>
          <w:sz w:val="20"/>
          <w:szCs w:val="22"/>
        </w:rPr>
        <w:t xml:space="preserve"> poderão ser indicadas as</w:t>
      </w:r>
      <w:r w:rsidR="00C1796D" w:rsidRPr="00DB3AA7">
        <w:rPr>
          <w:rFonts w:ascii="Verdana" w:hAnsi="Verdana" w:cstheme="minorHAnsi"/>
          <w:bCs/>
          <w:sz w:val="20"/>
          <w:szCs w:val="22"/>
        </w:rPr>
        <w:t xml:space="preserve"> </w:t>
      </w:r>
      <w:r w:rsidRPr="00DB3AA7">
        <w:rPr>
          <w:rFonts w:ascii="Verdana" w:hAnsi="Verdana" w:cstheme="minorHAnsi"/>
          <w:bCs/>
          <w:sz w:val="20"/>
          <w:szCs w:val="22"/>
        </w:rPr>
        <w:t>referências utilizadas.</w:t>
      </w:r>
    </w:p>
    <w:p w14:paraId="6040E22B" w14:textId="10566A53" w:rsidR="005B1A04" w:rsidRPr="007B28C7" w:rsidRDefault="004D57A3" w:rsidP="007329CC">
      <w:pPr>
        <w:ind w:right="-4396"/>
        <w:rPr>
          <w:rFonts w:ascii="Verdana" w:hAnsi="Verdana" w:cstheme="minorHAnsi"/>
          <w:sz w:val="22"/>
          <w:szCs w:val="22"/>
        </w:rPr>
      </w:pPr>
      <w:r w:rsidRPr="00B84DC4">
        <w:rPr>
          <w:rFonts w:ascii="Verdana" w:hAnsi="Verdana" w:cstheme="minorHAnsi"/>
          <w:szCs w:val="22"/>
        </w:rPr>
        <w:br w:type="page"/>
      </w:r>
    </w:p>
    <w:p w14:paraId="3FF7F62C" w14:textId="619F62AD" w:rsidR="00EC0785" w:rsidRPr="00B84DC4" w:rsidRDefault="00EC0785" w:rsidP="007329CC">
      <w:pPr>
        <w:pStyle w:val="Cabealho1"/>
        <w:numPr>
          <w:ilvl w:val="0"/>
          <w:numId w:val="25"/>
        </w:numPr>
        <w:spacing w:before="0" w:after="120"/>
        <w:ind w:right="-4396"/>
        <w:rPr>
          <w:rFonts w:ascii="Verdana" w:hAnsi="Verdana" w:cstheme="minorHAnsi"/>
          <w:b/>
          <w:color w:val="002060"/>
          <w:sz w:val="22"/>
          <w:szCs w:val="22"/>
        </w:rPr>
      </w:pPr>
      <w:bookmarkStart w:id="7" w:name="_Toc120525940"/>
      <w:r w:rsidRPr="00B84DC4">
        <w:rPr>
          <w:rFonts w:ascii="Verdana" w:hAnsi="Verdana" w:cstheme="minorHAnsi"/>
          <w:b/>
          <w:color w:val="002060"/>
          <w:sz w:val="22"/>
          <w:szCs w:val="22"/>
        </w:rPr>
        <w:lastRenderedPageBreak/>
        <w:t xml:space="preserve">Prevenção de </w:t>
      </w:r>
      <w:r w:rsidR="006B03F7" w:rsidRPr="00B84DC4">
        <w:rPr>
          <w:rFonts w:ascii="Verdana" w:hAnsi="Verdana" w:cstheme="minorHAnsi"/>
          <w:b/>
          <w:color w:val="002060"/>
          <w:sz w:val="22"/>
          <w:szCs w:val="22"/>
        </w:rPr>
        <w:t>Resíduos e Utilização de Resíduos</w:t>
      </w:r>
      <w:bookmarkEnd w:id="7"/>
    </w:p>
    <w:p w14:paraId="3EFAED38" w14:textId="77777777" w:rsidR="00E82747" w:rsidRPr="00362AAE" w:rsidRDefault="00E82747" w:rsidP="007329CC">
      <w:pPr>
        <w:ind w:right="-4396"/>
        <w:rPr>
          <w:rFonts w:ascii="Verdana" w:hAnsi="Verdana"/>
        </w:rPr>
      </w:pPr>
    </w:p>
    <w:p w14:paraId="33B94662" w14:textId="68A9C14E" w:rsidR="008C21D0" w:rsidRPr="00B84DC4" w:rsidRDefault="00F37665" w:rsidP="007329CC">
      <w:pPr>
        <w:pStyle w:val="Cabealho2"/>
        <w:numPr>
          <w:ilvl w:val="1"/>
          <w:numId w:val="25"/>
        </w:numPr>
        <w:ind w:right="-4396"/>
        <w:rPr>
          <w:rFonts w:ascii="Verdana" w:hAnsi="Verdana" w:cstheme="minorHAnsi"/>
          <w:b/>
          <w:bCs/>
          <w:sz w:val="22"/>
          <w:szCs w:val="22"/>
        </w:rPr>
      </w:pPr>
      <w:bookmarkStart w:id="8" w:name="_Toc120525941"/>
      <w:r w:rsidRPr="00B84DC4">
        <w:rPr>
          <w:rFonts w:ascii="Verdana" w:hAnsi="Verdana" w:cstheme="minorHAnsi"/>
          <w:b/>
          <w:bCs/>
          <w:sz w:val="22"/>
          <w:szCs w:val="22"/>
        </w:rPr>
        <w:t>Metodologia de prevenção de RCD</w:t>
      </w:r>
      <w:bookmarkEnd w:id="8"/>
    </w:p>
    <w:p w14:paraId="070B397A" w14:textId="0C03123C" w:rsidR="003A3591" w:rsidRPr="00B84DC4" w:rsidRDefault="003A3591" w:rsidP="007329CC">
      <w:pPr>
        <w:spacing w:after="120"/>
        <w:ind w:right="-4396"/>
        <w:jc w:val="both"/>
        <w:rPr>
          <w:rFonts w:ascii="Verdana" w:hAnsi="Verdana" w:cstheme="minorHAnsi"/>
          <w:color w:val="808080" w:themeColor="background1" w:themeShade="80"/>
          <w:sz w:val="20"/>
          <w:szCs w:val="22"/>
        </w:rPr>
      </w:pPr>
    </w:p>
    <w:p w14:paraId="21CB1A0B" w14:textId="5B3279A0" w:rsidR="003A3591" w:rsidRPr="00B84DC4" w:rsidRDefault="003A3591"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Indicar todas as medidas a tomar no âmbito da prevenção de resíduos, incluindo as destinadas a reduzir a produção de RCD (exemplo: </w:t>
      </w:r>
      <w:r w:rsidR="00566CD0" w:rsidRPr="00B84DC4">
        <w:rPr>
          <w:rFonts w:ascii="Verdana" w:hAnsi="Verdana" w:cstheme="minorHAnsi"/>
          <w:color w:val="808080" w:themeColor="background1" w:themeShade="80"/>
          <w:sz w:val="20"/>
          <w:szCs w:val="22"/>
        </w:rPr>
        <w:t>increment</w:t>
      </w:r>
      <w:r w:rsidR="00531F3C" w:rsidRPr="00B84DC4">
        <w:rPr>
          <w:rFonts w:ascii="Verdana" w:hAnsi="Verdana" w:cstheme="minorHAnsi"/>
          <w:color w:val="808080" w:themeColor="background1" w:themeShade="80"/>
          <w:sz w:val="20"/>
          <w:szCs w:val="22"/>
        </w:rPr>
        <w:t>ar a</w:t>
      </w:r>
      <w:r w:rsidRPr="00B84DC4">
        <w:rPr>
          <w:rFonts w:ascii="Verdana" w:hAnsi="Verdana" w:cstheme="minorHAnsi"/>
          <w:color w:val="808080" w:themeColor="background1" w:themeShade="80"/>
          <w:sz w:val="20"/>
          <w:szCs w:val="22"/>
        </w:rPr>
        <w:t xml:space="preserve"> reutilização</w:t>
      </w:r>
      <w:r w:rsidR="003B30BE" w:rsidRPr="00B84DC4">
        <w:rPr>
          <w:rFonts w:ascii="Verdana" w:hAnsi="Verdana" w:cstheme="minorHAnsi"/>
          <w:color w:val="808080" w:themeColor="background1" w:themeShade="80"/>
          <w:sz w:val="20"/>
          <w:szCs w:val="22"/>
        </w:rPr>
        <w:t>,</w:t>
      </w:r>
      <w:r w:rsidR="00BA63B8" w:rsidRPr="00B84DC4">
        <w:rPr>
          <w:rFonts w:ascii="Verdana" w:hAnsi="Verdana" w:cstheme="minorHAnsi"/>
          <w:color w:val="808080" w:themeColor="background1" w:themeShade="80"/>
          <w:sz w:val="20"/>
          <w:szCs w:val="22"/>
        </w:rPr>
        <w:t xml:space="preserve"> </w:t>
      </w:r>
      <w:r w:rsidR="00EE368B" w:rsidRPr="00B84DC4">
        <w:rPr>
          <w:rFonts w:ascii="Verdana" w:hAnsi="Verdana" w:cstheme="minorHAnsi"/>
          <w:color w:val="808080" w:themeColor="background1" w:themeShade="80"/>
          <w:sz w:val="20"/>
          <w:szCs w:val="22"/>
        </w:rPr>
        <w:t>por aplicação de métodos de</w:t>
      </w:r>
      <w:r w:rsidR="00BA63B8" w:rsidRPr="00B84DC4">
        <w:rPr>
          <w:rFonts w:ascii="Verdana" w:hAnsi="Verdana" w:cstheme="minorHAnsi"/>
          <w:color w:val="808080" w:themeColor="background1" w:themeShade="80"/>
          <w:sz w:val="20"/>
          <w:szCs w:val="22"/>
        </w:rPr>
        <w:t xml:space="preserve"> </w:t>
      </w:r>
      <w:r w:rsidR="00EE368B" w:rsidRPr="00B84DC4">
        <w:rPr>
          <w:rFonts w:ascii="Verdana" w:hAnsi="Verdana" w:cstheme="minorHAnsi"/>
          <w:color w:val="808080" w:themeColor="background1" w:themeShade="80"/>
          <w:sz w:val="20"/>
          <w:szCs w:val="22"/>
        </w:rPr>
        <w:t>o</w:t>
      </w:r>
      <w:r w:rsidR="00566CD0" w:rsidRPr="00B84DC4">
        <w:rPr>
          <w:rFonts w:ascii="Verdana" w:hAnsi="Verdana" w:cstheme="minorHAnsi"/>
          <w:color w:val="808080" w:themeColor="background1" w:themeShade="80"/>
          <w:sz w:val="20"/>
          <w:szCs w:val="22"/>
        </w:rPr>
        <w:t xml:space="preserve">peração de </w:t>
      </w:r>
      <w:r w:rsidR="00BA63B8" w:rsidRPr="00B84DC4">
        <w:rPr>
          <w:rFonts w:ascii="Verdana" w:hAnsi="Verdana" w:cstheme="minorHAnsi"/>
          <w:color w:val="808080" w:themeColor="background1" w:themeShade="80"/>
          <w:sz w:val="20"/>
          <w:szCs w:val="22"/>
        </w:rPr>
        <w:t>demolição seletiva</w:t>
      </w:r>
      <w:r w:rsidR="00531F3C" w:rsidRPr="00B84DC4">
        <w:rPr>
          <w:rFonts w:ascii="Verdana" w:hAnsi="Verdana" w:cstheme="minorHAnsi"/>
          <w:color w:val="808080" w:themeColor="background1" w:themeShade="80"/>
          <w:sz w:val="20"/>
          <w:szCs w:val="22"/>
        </w:rPr>
        <w:t xml:space="preserve"> em edificado</w:t>
      </w:r>
      <w:r w:rsidRPr="00B84DC4">
        <w:rPr>
          <w:rFonts w:ascii="Verdana" w:hAnsi="Verdana" w:cstheme="minorHAnsi"/>
          <w:color w:val="808080" w:themeColor="background1" w:themeShade="80"/>
          <w:sz w:val="20"/>
          <w:szCs w:val="22"/>
        </w:rPr>
        <w:t xml:space="preserve">, </w:t>
      </w:r>
      <w:r w:rsidR="001A5915" w:rsidRPr="00B84DC4">
        <w:rPr>
          <w:rFonts w:ascii="Verdana" w:hAnsi="Verdana" w:cstheme="minorHAnsi"/>
          <w:color w:val="808080" w:themeColor="background1" w:themeShade="80"/>
          <w:sz w:val="20"/>
          <w:szCs w:val="22"/>
        </w:rPr>
        <w:t xml:space="preserve">promoção da utilização de bancos de materiais, </w:t>
      </w:r>
      <w:r w:rsidR="00BA63B8" w:rsidRPr="00B84DC4">
        <w:rPr>
          <w:rFonts w:ascii="Verdana" w:hAnsi="Verdana" w:cstheme="minorHAnsi"/>
          <w:color w:val="808080" w:themeColor="background1" w:themeShade="80"/>
          <w:sz w:val="20"/>
          <w:szCs w:val="22"/>
        </w:rPr>
        <w:t>formação dos trabalhadores</w:t>
      </w:r>
      <w:r w:rsidR="001A5915" w:rsidRPr="00B84DC4">
        <w:rPr>
          <w:rFonts w:ascii="Verdana" w:hAnsi="Verdana" w:cstheme="minorHAnsi"/>
          <w:color w:val="808080" w:themeColor="background1" w:themeShade="80"/>
          <w:sz w:val="20"/>
          <w:szCs w:val="22"/>
        </w:rPr>
        <w:t>, …)</w:t>
      </w:r>
      <w:r w:rsidRPr="00B84DC4">
        <w:rPr>
          <w:rFonts w:ascii="Verdana" w:hAnsi="Verdana" w:cstheme="minorHAnsi"/>
          <w:color w:val="808080" w:themeColor="background1" w:themeShade="80"/>
          <w:sz w:val="20"/>
          <w:szCs w:val="22"/>
        </w:rPr>
        <w:t>.</w:t>
      </w:r>
    </w:p>
    <w:p w14:paraId="16C7C100" w14:textId="77777777" w:rsidR="00B40216" w:rsidRPr="00B84DC4" w:rsidRDefault="00B40216" w:rsidP="007329CC">
      <w:pPr>
        <w:spacing w:after="120"/>
        <w:ind w:right="-4396"/>
        <w:rPr>
          <w:rFonts w:ascii="Verdana" w:hAnsi="Verdana" w:cstheme="minorHAnsi"/>
          <w:sz w:val="20"/>
          <w:szCs w:val="22"/>
        </w:rPr>
      </w:pPr>
    </w:p>
    <w:p w14:paraId="692C7104" w14:textId="5827BD88" w:rsidR="008C21D0" w:rsidRPr="00B84DC4" w:rsidRDefault="00AB2729" w:rsidP="007329CC">
      <w:pPr>
        <w:pStyle w:val="Cabealho2"/>
        <w:ind w:left="720" w:right="-4396"/>
        <w:rPr>
          <w:rFonts w:ascii="Verdana" w:hAnsi="Verdana" w:cstheme="minorHAnsi"/>
          <w:b/>
          <w:bCs/>
          <w:sz w:val="22"/>
          <w:szCs w:val="22"/>
        </w:rPr>
      </w:pPr>
      <w:bookmarkStart w:id="9" w:name="_Toc120525942"/>
      <w:r w:rsidRPr="00B84DC4">
        <w:rPr>
          <w:rFonts w:ascii="Verdana" w:hAnsi="Verdana" w:cstheme="minorHAnsi"/>
          <w:b/>
          <w:bCs/>
          <w:sz w:val="22"/>
          <w:szCs w:val="22"/>
        </w:rPr>
        <w:t xml:space="preserve">2.1.1 </w:t>
      </w:r>
      <w:r w:rsidR="00977C21" w:rsidRPr="00B84DC4">
        <w:rPr>
          <w:rFonts w:ascii="Verdana" w:hAnsi="Verdana" w:cstheme="minorHAnsi"/>
          <w:b/>
          <w:bCs/>
          <w:sz w:val="22"/>
          <w:szCs w:val="22"/>
        </w:rPr>
        <w:t>M</w:t>
      </w:r>
      <w:r w:rsidR="00F37665" w:rsidRPr="00B84DC4">
        <w:rPr>
          <w:rFonts w:ascii="Verdana" w:hAnsi="Verdana" w:cstheme="minorHAnsi"/>
          <w:b/>
          <w:bCs/>
          <w:sz w:val="22"/>
          <w:szCs w:val="22"/>
        </w:rPr>
        <w:t xml:space="preserve">ateriais </w:t>
      </w:r>
      <w:r w:rsidR="00E63D1D" w:rsidRPr="00B84DC4">
        <w:rPr>
          <w:rFonts w:ascii="Verdana" w:hAnsi="Verdana" w:cstheme="minorHAnsi"/>
          <w:b/>
          <w:bCs/>
          <w:sz w:val="22"/>
          <w:szCs w:val="22"/>
        </w:rPr>
        <w:t>a reutilizar</w:t>
      </w:r>
      <w:r w:rsidR="00CA5F9F" w:rsidRPr="00B84DC4">
        <w:rPr>
          <w:rFonts w:ascii="Verdana" w:hAnsi="Verdana" w:cstheme="minorHAnsi"/>
          <w:b/>
          <w:bCs/>
          <w:sz w:val="22"/>
          <w:szCs w:val="22"/>
        </w:rPr>
        <w:t xml:space="preserve"> na própria obra</w:t>
      </w:r>
      <w:bookmarkEnd w:id="9"/>
    </w:p>
    <w:p w14:paraId="7D3B0E9D" w14:textId="77777777" w:rsidR="00F42DA2" w:rsidRPr="00B84DC4" w:rsidRDefault="00F42DA2" w:rsidP="007329CC">
      <w:pPr>
        <w:spacing w:after="120"/>
        <w:ind w:right="-4396"/>
        <w:jc w:val="both"/>
        <w:rPr>
          <w:rFonts w:ascii="Verdana" w:hAnsi="Verdana" w:cstheme="minorHAnsi"/>
          <w:color w:val="808080" w:themeColor="background1" w:themeShade="80"/>
          <w:sz w:val="20"/>
          <w:szCs w:val="22"/>
        </w:rPr>
      </w:pPr>
    </w:p>
    <w:p w14:paraId="7A70EADD" w14:textId="79F860C5" w:rsidR="00DA6997" w:rsidRPr="00B84DC4" w:rsidRDefault="008E412B"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I</w:t>
      </w:r>
      <w:r w:rsidR="008C21D0" w:rsidRPr="00B84DC4">
        <w:rPr>
          <w:rFonts w:ascii="Verdana" w:hAnsi="Verdana" w:cstheme="minorHAnsi"/>
          <w:color w:val="808080" w:themeColor="background1" w:themeShade="80"/>
          <w:sz w:val="20"/>
          <w:szCs w:val="22"/>
        </w:rPr>
        <w:t>ncluir</w:t>
      </w:r>
      <w:r w:rsidR="008C21D0" w:rsidRPr="00DB3AA7">
        <w:rPr>
          <w:rFonts w:ascii="Verdana" w:hAnsi="Verdana" w:cstheme="minorHAnsi"/>
          <w:color w:val="808080" w:themeColor="background1" w:themeShade="80"/>
          <w:sz w:val="20"/>
          <w:szCs w:val="22"/>
        </w:rPr>
        <w:t xml:space="preserve"> </w:t>
      </w:r>
      <w:r w:rsidR="00CF1FE2" w:rsidRPr="00DB3AA7">
        <w:rPr>
          <w:rFonts w:ascii="Verdana" w:hAnsi="Verdana" w:cstheme="minorHAnsi"/>
          <w:color w:val="808080" w:themeColor="background1" w:themeShade="80"/>
          <w:sz w:val="20"/>
          <w:szCs w:val="22"/>
        </w:rPr>
        <w:t xml:space="preserve">os materiais previstos reutilizar </w:t>
      </w:r>
      <w:r w:rsidR="00465F5F" w:rsidRPr="00DB3AA7">
        <w:rPr>
          <w:rFonts w:ascii="Verdana" w:hAnsi="Verdana" w:cstheme="minorHAnsi"/>
          <w:color w:val="808080" w:themeColor="background1" w:themeShade="80"/>
          <w:sz w:val="20"/>
          <w:szCs w:val="22"/>
        </w:rPr>
        <w:t xml:space="preserve">na própria obra (estes materiais podem ter origem </w:t>
      </w:r>
      <w:r w:rsidR="00454C67" w:rsidRPr="00DB3AA7">
        <w:rPr>
          <w:rFonts w:ascii="Verdana" w:hAnsi="Verdana" w:cstheme="minorHAnsi"/>
          <w:color w:val="808080" w:themeColor="background1" w:themeShade="80"/>
          <w:sz w:val="20"/>
          <w:szCs w:val="22"/>
        </w:rPr>
        <w:t>n</w:t>
      </w:r>
      <w:r w:rsidR="00465F5F" w:rsidRPr="00DB3AA7">
        <w:rPr>
          <w:rFonts w:ascii="Verdana" w:hAnsi="Verdana" w:cstheme="minorHAnsi"/>
          <w:color w:val="808080" w:themeColor="background1" w:themeShade="80"/>
          <w:sz w:val="20"/>
          <w:szCs w:val="22"/>
        </w:rPr>
        <w:t xml:space="preserve">a própria obra </w:t>
      </w:r>
      <w:r w:rsidR="00454C67" w:rsidRPr="00DB3AA7">
        <w:rPr>
          <w:rFonts w:ascii="Verdana" w:hAnsi="Verdana" w:cstheme="minorHAnsi"/>
          <w:color w:val="808080" w:themeColor="background1" w:themeShade="80"/>
          <w:sz w:val="20"/>
          <w:szCs w:val="22"/>
        </w:rPr>
        <w:t xml:space="preserve">ou fora da obra, desde que sejam utilizados </w:t>
      </w:r>
      <w:r w:rsidR="00AB2729" w:rsidRPr="00DB3AA7">
        <w:rPr>
          <w:rFonts w:ascii="Verdana" w:hAnsi="Verdana" w:cstheme="minorHAnsi"/>
          <w:color w:val="808080" w:themeColor="background1" w:themeShade="80"/>
          <w:sz w:val="20"/>
          <w:szCs w:val="22"/>
        </w:rPr>
        <w:t xml:space="preserve">para </w:t>
      </w:r>
      <w:r w:rsidR="00454C67" w:rsidRPr="00DB3AA7">
        <w:rPr>
          <w:rFonts w:ascii="Verdana" w:hAnsi="Verdana" w:cstheme="minorHAnsi"/>
          <w:color w:val="808080" w:themeColor="background1" w:themeShade="80"/>
          <w:sz w:val="20"/>
          <w:szCs w:val="22"/>
        </w:rPr>
        <w:t>a mesma função).</w:t>
      </w:r>
      <w:r w:rsidR="00171490" w:rsidRPr="00DB3AA7">
        <w:rPr>
          <w:rFonts w:ascii="Verdana" w:hAnsi="Verdana" w:cstheme="minorHAnsi"/>
          <w:color w:val="808080" w:themeColor="background1" w:themeShade="80"/>
          <w:sz w:val="20"/>
          <w:szCs w:val="22"/>
        </w:rPr>
        <w:t xml:space="preserve"> Exemplos: </w:t>
      </w:r>
      <w:r w:rsidR="008C21D0" w:rsidRPr="00B84DC4">
        <w:rPr>
          <w:rFonts w:ascii="Verdana" w:hAnsi="Verdana" w:cstheme="minorHAnsi"/>
          <w:color w:val="808080" w:themeColor="background1" w:themeShade="80"/>
          <w:sz w:val="20"/>
          <w:szCs w:val="22"/>
        </w:rPr>
        <w:t xml:space="preserve">lâmpadas, janelas, portas, etc. Se não </w:t>
      </w:r>
      <w:r w:rsidR="00C36ACD" w:rsidRPr="00B84DC4">
        <w:rPr>
          <w:rFonts w:ascii="Verdana" w:hAnsi="Verdana" w:cstheme="minorHAnsi"/>
          <w:color w:val="808080" w:themeColor="background1" w:themeShade="80"/>
          <w:sz w:val="20"/>
          <w:szCs w:val="22"/>
        </w:rPr>
        <w:t xml:space="preserve">estiver previsto </w:t>
      </w:r>
      <w:r w:rsidR="008C21D0" w:rsidRPr="00B84DC4">
        <w:rPr>
          <w:rFonts w:ascii="Verdana" w:hAnsi="Verdana" w:cstheme="minorHAnsi"/>
          <w:color w:val="808080" w:themeColor="background1" w:themeShade="80"/>
          <w:sz w:val="20"/>
          <w:szCs w:val="22"/>
        </w:rPr>
        <w:t>mencionar como não aplicável.</w:t>
      </w:r>
    </w:p>
    <w:p w14:paraId="399CA104" w14:textId="77777777" w:rsidR="00E63D1D" w:rsidRDefault="00E63D1D" w:rsidP="007329CC">
      <w:pPr>
        <w:spacing w:after="120"/>
        <w:ind w:right="-4396"/>
        <w:jc w:val="both"/>
        <w:rPr>
          <w:rFonts w:ascii="Verdana" w:hAnsi="Verdana" w:cstheme="minorHAnsi"/>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686"/>
        <w:gridCol w:w="3969"/>
      </w:tblGrid>
      <w:tr w:rsidR="0052559B" w:rsidRPr="0052559B" w14:paraId="299EFD98" w14:textId="77777777" w:rsidTr="002C11EE">
        <w:tc>
          <w:tcPr>
            <w:tcW w:w="3402"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4B5CF304" w14:textId="77777777" w:rsidR="00174605" w:rsidRPr="0052559B" w:rsidRDefault="00174605" w:rsidP="00381A5E">
            <w:pPr>
              <w:pStyle w:val="PargrafodaLista"/>
              <w:spacing w:after="120" w:line="240" w:lineRule="auto"/>
              <w:ind w:left="0"/>
              <w:jc w:val="center"/>
              <w:rPr>
                <w:rFonts w:ascii="Verdana" w:hAnsi="Verdana" w:cstheme="minorHAnsi"/>
                <w:b/>
                <w:sz w:val="20"/>
                <w:szCs w:val="20"/>
              </w:rPr>
            </w:pPr>
            <w:r w:rsidRPr="0052559B">
              <w:rPr>
                <w:rFonts w:ascii="Verdana" w:hAnsi="Verdana" w:cstheme="minorHAnsi"/>
                <w:b/>
                <w:sz w:val="20"/>
                <w:szCs w:val="20"/>
              </w:rPr>
              <w:t>Identificação dos materiais</w:t>
            </w:r>
          </w:p>
        </w:tc>
        <w:tc>
          <w:tcPr>
            <w:tcW w:w="2977"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47E3C887" w14:textId="77777777" w:rsidR="00174605" w:rsidRPr="0052559B" w:rsidRDefault="00174605" w:rsidP="00381A5E">
            <w:pPr>
              <w:pStyle w:val="PargrafodaLista"/>
              <w:spacing w:after="120" w:line="240" w:lineRule="auto"/>
              <w:ind w:left="0"/>
              <w:jc w:val="center"/>
              <w:rPr>
                <w:rFonts w:ascii="Verdana" w:hAnsi="Verdana" w:cstheme="minorHAnsi"/>
                <w:b/>
                <w:sz w:val="20"/>
                <w:szCs w:val="20"/>
              </w:rPr>
            </w:pPr>
            <w:r w:rsidRPr="0052559B">
              <w:rPr>
                <w:rFonts w:ascii="Verdana" w:hAnsi="Verdana" w:cstheme="minorHAnsi"/>
                <w:b/>
                <w:sz w:val="20"/>
                <w:szCs w:val="20"/>
              </w:rPr>
              <w:t>Quantidade prevista reutilizar (t)</w:t>
            </w:r>
          </w:p>
        </w:tc>
        <w:tc>
          <w:tcPr>
            <w:tcW w:w="368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0890C85A" w14:textId="77777777" w:rsidR="00174605" w:rsidRPr="0052559B" w:rsidRDefault="00174605" w:rsidP="00381A5E">
            <w:pPr>
              <w:pStyle w:val="PargrafodaLista"/>
              <w:spacing w:after="120" w:line="240" w:lineRule="auto"/>
              <w:ind w:left="0"/>
              <w:jc w:val="center"/>
              <w:rPr>
                <w:rFonts w:ascii="Verdana" w:hAnsi="Verdana" w:cstheme="minorHAnsi"/>
                <w:b/>
                <w:sz w:val="20"/>
                <w:szCs w:val="20"/>
              </w:rPr>
            </w:pPr>
            <w:r w:rsidRPr="0052559B">
              <w:rPr>
                <w:rFonts w:ascii="Verdana" w:hAnsi="Verdana" w:cstheme="minorHAnsi"/>
                <w:b/>
                <w:sz w:val="20"/>
                <w:szCs w:val="20"/>
              </w:rPr>
              <w:t>Quantidade total de materiais previstos aplicar em obra (t)</w:t>
            </w:r>
          </w:p>
        </w:tc>
        <w:tc>
          <w:tcPr>
            <w:tcW w:w="3969"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14:paraId="3562C7FD" w14:textId="77777777" w:rsidR="00174605" w:rsidRPr="0052559B" w:rsidRDefault="00174605" w:rsidP="00381A5E">
            <w:pPr>
              <w:pStyle w:val="PargrafodaLista"/>
              <w:spacing w:after="120" w:line="240" w:lineRule="auto"/>
              <w:ind w:left="0"/>
              <w:jc w:val="center"/>
              <w:rPr>
                <w:rFonts w:ascii="Verdana" w:hAnsi="Verdana" w:cstheme="minorHAnsi"/>
                <w:b/>
                <w:sz w:val="20"/>
                <w:szCs w:val="20"/>
              </w:rPr>
            </w:pPr>
            <w:r w:rsidRPr="0052559B">
              <w:rPr>
                <w:rFonts w:ascii="Verdana" w:hAnsi="Verdana" w:cstheme="minorHAnsi"/>
                <w:b/>
                <w:sz w:val="20"/>
                <w:szCs w:val="20"/>
              </w:rPr>
              <w:t>Quantidade a reutilizar relativamente ao total do material aplicado (%)</w:t>
            </w:r>
          </w:p>
        </w:tc>
      </w:tr>
      <w:tr w:rsidR="0052559B" w:rsidRPr="0052559B" w14:paraId="3777C32E" w14:textId="77777777" w:rsidTr="002C11EE">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736B09" w14:textId="77777777" w:rsidR="00174605" w:rsidRPr="0052559B" w:rsidRDefault="00174605" w:rsidP="00381A5E">
            <w:pPr>
              <w:pStyle w:val="PargrafodaLista"/>
              <w:keepNext/>
              <w:spacing w:after="120" w:line="240" w:lineRule="auto"/>
              <w:ind w:left="0"/>
              <w:jc w:val="center"/>
              <w:rPr>
                <w:rFonts w:ascii="Verdana" w:hAnsi="Verdana" w:cstheme="minorHAnsi"/>
                <w:sz w:val="20"/>
                <w:szCs w:val="20"/>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DE28AA" w14:textId="77777777" w:rsidR="00174605" w:rsidRPr="0052559B" w:rsidRDefault="00174605" w:rsidP="00381A5E">
            <w:pPr>
              <w:pStyle w:val="PargrafodaLista"/>
              <w:keepNext/>
              <w:spacing w:after="120" w:line="240" w:lineRule="auto"/>
              <w:ind w:left="0"/>
              <w:jc w:val="center"/>
              <w:rPr>
                <w:rFonts w:ascii="Verdana" w:hAnsi="Verdana" w:cstheme="minorHAnsi"/>
                <w:sz w:val="20"/>
                <w:szCs w:val="20"/>
              </w:rPr>
            </w:pPr>
          </w:p>
        </w:tc>
        <w:tc>
          <w:tcPr>
            <w:tcW w:w="3686" w:type="dxa"/>
            <w:tcBorders>
              <w:top w:val="single" w:sz="4" w:space="0" w:color="808080"/>
              <w:left w:val="single" w:sz="4" w:space="0" w:color="808080"/>
              <w:bottom w:val="single" w:sz="4" w:space="0" w:color="808080"/>
              <w:right w:val="single" w:sz="4" w:space="0" w:color="808080"/>
            </w:tcBorders>
            <w:shd w:val="clear" w:color="auto" w:fill="A6A6A6" w:themeFill="background1" w:themeFillShade="A6"/>
            <w:vAlign w:val="center"/>
          </w:tcPr>
          <w:p w14:paraId="1ECAC6EB" w14:textId="77777777" w:rsidR="00174605" w:rsidRPr="0052559B" w:rsidRDefault="00174605" w:rsidP="00381A5E">
            <w:pPr>
              <w:pStyle w:val="PargrafodaLista"/>
              <w:keepNext/>
              <w:spacing w:after="120" w:line="240" w:lineRule="auto"/>
              <w:ind w:left="0"/>
              <w:jc w:val="center"/>
              <w:rPr>
                <w:rFonts w:ascii="Verdana" w:hAnsi="Verdana" w:cstheme="minorHAnsi"/>
                <w:color w:val="808080" w:themeColor="background1" w:themeShade="80"/>
                <w:sz w:val="20"/>
                <w:szCs w:val="20"/>
              </w:rPr>
            </w:pPr>
            <w:r w:rsidRPr="0052559B">
              <w:rPr>
                <w:rFonts w:ascii="Verdana" w:hAnsi="Verdana" w:cstheme="minorHAnsi"/>
                <w:color w:val="808080" w:themeColor="background1" w:themeShade="80"/>
                <w:sz w:val="20"/>
                <w:szCs w:val="20"/>
              </w:rPr>
              <w:t>-</w:t>
            </w:r>
          </w:p>
        </w:tc>
        <w:tc>
          <w:tcPr>
            <w:tcW w:w="3969" w:type="dxa"/>
            <w:tcBorders>
              <w:top w:val="single" w:sz="4" w:space="0" w:color="808080"/>
              <w:left w:val="single" w:sz="4" w:space="0" w:color="808080"/>
              <w:bottom w:val="single" w:sz="4" w:space="0" w:color="808080"/>
              <w:right w:val="single" w:sz="4" w:space="0" w:color="808080"/>
            </w:tcBorders>
            <w:shd w:val="clear" w:color="auto" w:fill="A6A6A6" w:themeFill="background1" w:themeFillShade="A6"/>
          </w:tcPr>
          <w:p w14:paraId="643DF1F2" w14:textId="77777777" w:rsidR="00174605" w:rsidRPr="0052559B" w:rsidRDefault="00174605" w:rsidP="00381A5E">
            <w:pPr>
              <w:pStyle w:val="PargrafodaLista"/>
              <w:keepNext/>
              <w:spacing w:after="120" w:line="240" w:lineRule="auto"/>
              <w:ind w:left="0"/>
              <w:jc w:val="center"/>
              <w:rPr>
                <w:rFonts w:ascii="Verdana" w:hAnsi="Verdana" w:cstheme="minorHAnsi"/>
                <w:color w:val="808080" w:themeColor="background1" w:themeShade="80"/>
                <w:sz w:val="20"/>
                <w:szCs w:val="20"/>
              </w:rPr>
            </w:pPr>
            <w:r w:rsidRPr="0052559B">
              <w:rPr>
                <w:rFonts w:ascii="Verdana" w:hAnsi="Verdana" w:cstheme="minorHAnsi"/>
                <w:color w:val="808080" w:themeColor="background1" w:themeShade="80"/>
                <w:sz w:val="20"/>
                <w:szCs w:val="20"/>
              </w:rPr>
              <w:t>-</w:t>
            </w:r>
          </w:p>
        </w:tc>
      </w:tr>
      <w:tr w:rsidR="0052559B" w:rsidRPr="0052559B" w14:paraId="5AF1F92E" w14:textId="77777777" w:rsidTr="002C11EE">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8795A1" w14:textId="77777777" w:rsidR="00174605" w:rsidRPr="0052559B" w:rsidRDefault="00174605" w:rsidP="00381A5E">
            <w:pPr>
              <w:pStyle w:val="PargrafodaLista"/>
              <w:keepNext/>
              <w:spacing w:after="120" w:line="240" w:lineRule="auto"/>
              <w:ind w:left="0"/>
              <w:jc w:val="center"/>
              <w:rPr>
                <w:rFonts w:ascii="Verdana" w:hAnsi="Verdana" w:cstheme="minorHAnsi"/>
                <w:sz w:val="20"/>
                <w:szCs w:val="20"/>
                <w:highlight w:val="yellow"/>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83F3C4" w14:textId="77777777" w:rsidR="00174605" w:rsidRPr="0052559B" w:rsidRDefault="00174605" w:rsidP="00381A5E">
            <w:pPr>
              <w:pStyle w:val="PargrafodaLista"/>
              <w:keepNext/>
              <w:spacing w:after="120" w:line="240" w:lineRule="auto"/>
              <w:ind w:left="0"/>
              <w:jc w:val="center"/>
              <w:rPr>
                <w:rFonts w:ascii="Verdana" w:hAnsi="Verdana" w:cstheme="minorHAnsi"/>
                <w:sz w:val="20"/>
                <w:szCs w:val="20"/>
              </w:rPr>
            </w:pPr>
          </w:p>
        </w:tc>
        <w:tc>
          <w:tcPr>
            <w:tcW w:w="3686" w:type="dxa"/>
            <w:tcBorders>
              <w:top w:val="single" w:sz="4" w:space="0" w:color="808080"/>
              <w:left w:val="single" w:sz="4" w:space="0" w:color="808080"/>
              <w:bottom w:val="single" w:sz="4" w:space="0" w:color="808080"/>
              <w:right w:val="single" w:sz="4" w:space="0" w:color="808080"/>
            </w:tcBorders>
            <w:shd w:val="clear" w:color="auto" w:fill="A6A6A6" w:themeFill="background1" w:themeFillShade="A6"/>
            <w:vAlign w:val="center"/>
          </w:tcPr>
          <w:p w14:paraId="652B7B78" w14:textId="77777777" w:rsidR="00174605" w:rsidRPr="0052559B" w:rsidRDefault="00174605" w:rsidP="00381A5E">
            <w:pPr>
              <w:pStyle w:val="PargrafodaLista"/>
              <w:keepNext/>
              <w:spacing w:after="120" w:line="240" w:lineRule="auto"/>
              <w:ind w:left="0"/>
              <w:jc w:val="center"/>
              <w:rPr>
                <w:rFonts w:ascii="Verdana" w:hAnsi="Verdana" w:cstheme="minorHAnsi"/>
                <w:color w:val="808080" w:themeColor="background1" w:themeShade="80"/>
                <w:sz w:val="20"/>
                <w:szCs w:val="20"/>
              </w:rPr>
            </w:pPr>
            <w:r w:rsidRPr="0052559B">
              <w:rPr>
                <w:rFonts w:ascii="Verdana" w:hAnsi="Verdana" w:cstheme="minorHAnsi"/>
                <w:color w:val="808080" w:themeColor="background1" w:themeShade="80"/>
                <w:sz w:val="20"/>
                <w:szCs w:val="20"/>
              </w:rPr>
              <w:t>-</w:t>
            </w:r>
          </w:p>
        </w:tc>
        <w:tc>
          <w:tcPr>
            <w:tcW w:w="3969" w:type="dxa"/>
            <w:tcBorders>
              <w:top w:val="single" w:sz="4" w:space="0" w:color="808080"/>
              <w:left w:val="single" w:sz="4" w:space="0" w:color="808080"/>
              <w:bottom w:val="single" w:sz="4" w:space="0" w:color="808080"/>
              <w:right w:val="single" w:sz="4" w:space="0" w:color="808080"/>
            </w:tcBorders>
            <w:shd w:val="clear" w:color="auto" w:fill="A6A6A6" w:themeFill="background1" w:themeFillShade="A6"/>
          </w:tcPr>
          <w:p w14:paraId="502C9F8E" w14:textId="77777777" w:rsidR="00174605" w:rsidRPr="0052559B" w:rsidRDefault="00174605" w:rsidP="00381A5E">
            <w:pPr>
              <w:pStyle w:val="PargrafodaLista"/>
              <w:keepNext/>
              <w:spacing w:after="120" w:line="240" w:lineRule="auto"/>
              <w:ind w:left="0"/>
              <w:jc w:val="center"/>
              <w:rPr>
                <w:rFonts w:ascii="Verdana" w:hAnsi="Verdana" w:cstheme="minorHAnsi"/>
                <w:color w:val="808080" w:themeColor="background1" w:themeShade="80"/>
                <w:sz w:val="20"/>
                <w:szCs w:val="20"/>
              </w:rPr>
            </w:pPr>
            <w:r w:rsidRPr="0052559B">
              <w:rPr>
                <w:rFonts w:ascii="Verdana" w:hAnsi="Verdana" w:cstheme="minorHAnsi"/>
                <w:color w:val="808080" w:themeColor="background1" w:themeShade="80"/>
                <w:sz w:val="20"/>
                <w:szCs w:val="20"/>
              </w:rPr>
              <w:t>-</w:t>
            </w:r>
          </w:p>
        </w:tc>
      </w:tr>
      <w:tr w:rsidR="0052559B" w:rsidRPr="0052559B" w14:paraId="78C8DEFF" w14:textId="77777777" w:rsidTr="002C11EE">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F13773" w14:textId="77777777" w:rsidR="00174605" w:rsidRPr="0052559B" w:rsidRDefault="00174605" w:rsidP="00381A5E">
            <w:pPr>
              <w:pStyle w:val="PargrafodaLista"/>
              <w:keepNext/>
              <w:spacing w:after="120" w:line="240" w:lineRule="auto"/>
              <w:ind w:left="0"/>
              <w:jc w:val="center"/>
              <w:rPr>
                <w:rFonts w:ascii="Verdana" w:hAnsi="Verdana" w:cstheme="minorHAnsi"/>
                <w:b/>
                <w:bCs/>
                <w:sz w:val="20"/>
                <w:szCs w:val="20"/>
                <w:highlight w:val="yellow"/>
              </w:rPr>
            </w:pPr>
            <w:r w:rsidRPr="0052559B">
              <w:rPr>
                <w:rFonts w:ascii="Verdana" w:hAnsi="Verdana" w:cstheme="minorHAnsi"/>
                <w:b/>
                <w:bCs/>
                <w:sz w:val="20"/>
                <w:szCs w:val="20"/>
              </w:rPr>
              <w:t>Valor Total</w:t>
            </w: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3E8F32C" w14:textId="77777777" w:rsidR="00174605" w:rsidRPr="0052559B" w:rsidRDefault="00174605" w:rsidP="00381A5E">
            <w:pPr>
              <w:pStyle w:val="PargrafodaLista"/>
              <w:keepNext/>
              <w:spacing w:after="120" w:line="240" w:lineRule="auto"/>
              <w:ind w:left="0"/>
              <w:jc w:val="center"/>
              <w:rPr>
                <w:rFonts w:ascii="Verdana" w:hAnsi="Verdana" w:cstheme="minorHAnsi"/>
                <w:b/>
                <w:bCs/>
                <w:sz w:val="20"/>
                <w:szCs w:val="20"/>
              </w:rPr>
            </w:pPr>
          </w:p>
        </w:tc>
        <w:tc>
          <w:tcPr>
            <w:tcW w:w="36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C5A1E6" w14:textId="77777777" w:rsidR="00174605" w:rsidRPr="0052559B" w:rsidRDefault="00174605" w:rsidP="00381A5E">
            <w:pPr>
              <w:pStyle w:val="PargrafodaLista"/>
              <w:keepNext/>
              <w:spacing w:after="120" w:line="240" w:lineRule="auto"/>
              <w:ind w:left="0"/>
              <w:jc w:val="center"/>
              <w:rPr>
                <w:rFonts w:ascii="Verdana" w:hAnsi="Verdana" w:cstheme="minorHAnsi"/>
                <w:b/>
                <w:bCs/>
                <w:sz w:val="20"/>
                <w:szCs w:val="20"/>
              </w:rPr>
            </w:pPr>
            <w:proofErr w:type="gramStart"/>
            <w:r w:rsidRPr="0052559B">
              <w:rPr>
                <w:rFonts w:ascii="Verdana" w:hAnsi="Verdana" w:cstheme="minorHAnsi"/>
                <w:b/>
                <w:bCs/>
                <w:sz w:val="20"/>
                <w:szCs w:val="20"/>
              </w:rPr>
              <w:t>preencher</w:t>
            </w:r>
            <w:proofErr w:type="gramEnd"/>
          </w:p>
        </w:tc>
        <w:tc>
          <w:tcPr>
            <w:tcW w:w="3969" w:type="dxa"/>
            <w:tcBorders>
              <w:top w:val="single" w:sz="4" w:space="0" w:color="808080"/>
              <w:left w:val="single" w:sz="4" w:space="0" w:color="808080"/>
              <w:bottom w:val="single" w:sz="4" w:space="0" w:color="808080"/>
              <w:right w:val="single" w:sz="4" w:space="0" w:color="808080"/>
            </w:tcBorders>
          </w:tcPr>
          <w:p w14:paraId="5AE0AFE6" w14:textId="77777777" w:rsidR="00174605" w:rsidRPr="0052559B" w:rsidRDefault="00174605" w:rsidP="00381A5E">
            <w:pPr>
              <w:pStyle w:val="PargrafodaLista"/>
              <w:keepNext/>
              <w:spacing w:after="120" w:line="240" w:lineRule="auto"/>
              <w:ind w:left="0"/>
              <w:jc w:val="center"/>
              <w:rPr>
                <w:rFonts w:ascii="Verdana" w:hAnsi="Verdana" w:cstheme="minorHAnsi"/>
                <w:b/>
                <w:bCs/>
                <w:sz w:val="20"/>
                <w:szCs w:val="20"/>
              </w:rPr>
            </w:pPr>
            <w:proofErr w:type="gramStart"/>
            <w:r w:rsidRPr="0052559B">
              <w:rPr>
                <w:rFonts w:ascii="Verdana" w:hAnsi="Verdana" w:cstheme="minorHAnsi"/>
                <w:b/>
                <w:bCs/>
                <w:sz w:val="20"/>
                <w:szCs w:val="20"/>
              </w:rPr>
              <w:t>preencher</w:t>
            </w:r>
            <w:proofErr w:type="gramEnd"/>
          </w:p>
        </w:tc>
      </w:tr>
    </w:tbl>
    <w:p w14:paraId="7B320062" w14:textId="77777777" w:rsidR="00174605" w:rsidRPr="00B84DC4" w:rsidRDefault="00174605" w:rsidP="007329CC">
      <w:pPr>
        <w:spacing w:after="120"/>
        <w:ind w:right="-4396"/>
        <w:jc w:val="both"/>
        <w:rPr>
          <w:rFonts w:ascii="Verdana" w:hAnsi="Verdana" w:cstheme="minorHAnsi"/>
          <w:szCs w:val="22"/>
        </w:rPr>
      </w:pPr>
    </w:p>
    <w:p w14:paraId="02D8A33C" w14:textId="64A55750" w:rsidR="0044571E" w:rsidRPr="00401284" w:rsidRDefault="0044571E" w:rsidP="007329CC">
      <w:pPr>
        <w:pStyle w:val="Cabealho2"/>
        <w:ind w:left="720" w:right="-4396"/>
        <w:rPr>
          <w:rFonts w:ascii="Verdana" w:hAnsi="Verdana" w:cstheme="minorHAnsi"/>
          <w:b/>
          <w:bCs/>
          <w:sz w:val="22"/>
          <w:szCs w:val="22"/>
        </w:rPr>
      </w:pPr>
      <w:bookmarkStart w:id="10" w:name="_Toc120525943"/>
      <w:r w:rsidRPr="00401284">
        <w:rPr>
          <w:rFonts w:ascii="Verdana" w:hAnsi="Verdana" w:cstheme="minorHAnsi"/>
          <w:b/>
          <w:bCs/>
          <w:sz w:val="22"/>
          <w:szCs w:val="22"/>
        </w:rPr>
        <w:t xml:space="preserve">2.1.2 Solos </w:t>
      </w:r>
      <w:r w:rsidR="008962E7">
        <w:rPr>
          <w:rFonts w:ascii="Verdana" w:hAnsi="Verdana" w:cstheme="minorHAnsi"/>
          <w:b/>
          <w:bCs/>
          <w:sz w:val="22"/>
          <w:szCs w:val="22"/>
        </w:rPr>
        <w:t xml:space="preserve">não contaminados </w:t>
      </w:r>
      <w:r w:rsidRPr="00401284">
        <w:rPr>
          <w:rFonts w:ascii="Verdana" w:hAnsi="Verdana" w:cstheme="minorHAnsi"/>
          <w:b/>
          <w:bCs/>
          <w:sz w:val="22"/>
          <w:szCs w:val="22"/>
        </w:rPr>
        <w:t>a reutilizar na própria obra</w:t>
      </w:r>
      <w:bookmarkEnd w:id="10"/>
    </w:p>
    <w:p w14:paraId="1E25E751" w14:textId="77777777" w:rsidR="00401284" w:rsidRDefault="00401284" w:rsidP="007329CC">
      <w:pPr>
        <w:spacing w:after="120"/>
        <w:ind w:right="-4396"/>
        <w:jc w:val="both"/>
        <w:rPr>
          <w:rFonts w:ascii="Verdana" w:hAnsi="Verdana" w:cstheme="minorHAnsi"/>
          <w:color w:val="808080" w:themeColor="background1" w:themeShade="80"/>
          <w:sz w:val="20"/>
          <w:szCs w:val="22"/>
        </w:rPr>
      </w:pPr>
    </w:p>
    <w:p w14:paraId="00D64EF4" w14:textId="2483CB64" w:rsidR="000F390D" w:rsidRDefault="0044571E" w:rsidP="007329CC">
      <w:pPr>
        <w:spacing w:after="120"/>
        <w:ind w:right="-4396"/>
        <w:jc w:val="both"/>
        <w:rPr>
          <w:rFonts w:ascii="Verdana" w:hAnsi="Verdana" w:cstheme="minorHAnsi"/>
          <w:color w:val="808080" w:themeColor="background1" w:themeShade="80"/>
          <w:sz w:val="20"/>
          <w:szCs w:val="22"/>
        </w:rPr>
      </w:pPr>
      <w:r w:rsidRPr="00362AAE">
        <w:rPr>
          <w:rFonts w:ascii="Verdana" w:hAnsi="Verdana" w:cstheme="minorHAnsi"/>
          <w:color w:val="808080" w:themeColor="background1" w:themeShade="80"/>
          <w:sz w:val="20"/>
          <w:szCs w:val="22"/>
        </w:rPr>
        <w:t xml:space="preserve">Incluir o </w:t>
      </w:r>
      <w:r w:rsidRPr="00B84DC4">
        <w:rPr>
          <w:rFonts w:ascii="Verdana" w:hAnsi="Verdana" w:cstheme="minorHAnsi"/>
          <w:color w:val="808080" w:themeColor="background1" w:themeShade="80"/>
          <w:sz w:val="20"/>
          <w:szCs w:val="22"/>
        </w:rPr>
        <w:t>balanço de solo</w:t>
      </w:r>
      <w:r w:rsidR="009077BF" w:rsidRPr="00B84DC4">
        <w:rPr>
          <w:rFonts w:ascii="Verdana" w:hAnsi="Verdana" w:cstheme="minorHAnsi"/>
          <w:color w:val="808080" w:themeColor="background1" w:themeShade="80"/>
          <w:sz w:val="20"/>
          <w:szCs w:val="22"/>
        </w:rPr>
        <w:t>s</w:t>
      </w:r>
      <w:r w:rsidR="008962E7">
        <w:rPr>
          <w:rFonts w:ascii="Verdana" w:hAnsi="Verdana" w:cstheme="minorHAnsi"/>
          <w:color w:val="808080" w:themeColor="background1" w:themeShade="80"/>
          <w:sz w:val="20"/>
          <w:szCs w:val="22"/>
        </w:rPr>
        <w:t xml:space="preserve"> não contaminados</w:t>
      </w:r>
      <w:r w:rsidR="009077BF" w:rsidRPr="00B84DC4">
        <w:rPr>
          <w:rFonts w:ascii="Verdana" w:hAnsi="Verdana" w:cstheme="minorHAnsi"/>
          <w:color w:val="808080" w:themeColor="background1" w:themeShade="80"/>
          <w:sz w:val="20"/>
          <w:szCs w:val="22"/>
        </w:rPr>
        <w:t>, resultado da fase de projeto,</w:t>
      </w:r>
      <w:r w:rsidR="000F390D" w:rsidRPr="00B84DC4">
        <w:rPr>
          <w:rFonts w:ascii="Verdana" w:hAnsi="Verdana" w:cstheme="minorHAnsi"/>
          <w:color w:val="808080" w:themeColor="background1" w:themeShade="80"/>
          <w:sz w:val="20"/>
          <w:szCs w:val="22"/>
        </w:rPr>
        <w:t xml:space="preserve"> que reflita uma gestão racional, devendo </w:t>
      </w:r>
      <w:r w:rsidR="00903B72" w:rsidRPr="00B84DC4">
        <w:rPr>
          <w:rFonts w:ascii="Verdana" w:hAnsi="Verdana" w:cstheme="minorHAnsi"/>
          <w:color w:val="808080" w:themeColor="background1" w:themeShade="80"/>
          <w:sz w:val="20"/>
          <w:szCs w:val="22"/>
        </w:rPr>
        <w:t xml:space="preserve">ser </w:t>
      </w:r>
      <w:r w:rsidR="000F390D" w:rsidRPr="00B84DC4">
        <w:rPr>
          <w:rFonts w:ascii="Verdana" w:hAnsi="Verdana" w:cstheme="minorHAnsi"/>
          <w:color w:val="808080" w:themeColor="background1" w:themeShade="80"/>
          <w:sz w:val="20"/>
          <w:szCs w:val="22"/>
        </w:rPr>
        <w:t>da</w:t>
      </w:r>
      <w:r w:rsidR="00903B72" w:rsidRPr="00B84DC4">
        <w:rPr>
          <w:rFonts w:ascii="Verdana" w:hAnsi="Verdana" w:cstheme="minorHAnsi"/>
          <w:color w:val="808080" w:themeColor="background1" w:themeShade="80"/>
          <w:sz w:val="20"/>
          <w:szCs w:val="22"/>
        </w:rPr>
        <w:t>da</w:t>
      </w:r>
      <w:r w:rsidR="000F390D" w:rsidRPr="00B84DC4">
        <w:rPr>
          <w:rFonts w:ascii="Verdana" w:hAnsi="Verdana" w:cstheme="minorHAnsi"/>
          <w:color w:val="808080" w:themeColor="background1" w:themeShade="80"/>
          <w:sz w:val="20"/>
          <w:szCs w:val="22"/>
        </w:rPr>
        <w:t xml:space="preserve"> primazia à sua utilização na respetiva obra de origem. </w:t>
      </w:r>
    </w:p>
    <w:p w14:paraId="2E1C69F4" w14:textId="77777777" w:rsidR="003140C6" w:rsidRPr="00B84DC4" w:rsidRDefault="003140C6" w:rsidP="007329CC">
      <w:pPr>
        <w:spacing w:after="120"/>
        <w:ind w:right="-4396"/>
        <w:jc w:val="both"/>
        <w:rPr>
          <w:rFonts w:ascii="Verdana" w:hAnsi="Verdana" w:cstheme="minorHAnsi"/>
          <w:color w:val="808080" w:themeColor="background1" w:themeShade="80"/>
          <w:sz w:val="20"/>
          <w:szCs w:val="22"/>
        </w:rPr>
      </w:pP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32"/>
        <w:gridCol w:w="2268"/>
        <w:gridCol w:w="2976"/>
        <w:gridCol w:w="3261"/>
      </w:tblGrid>
      <w:tr w:rsidR="00174605" w:rsidRPr="0052559B" w14:paraId="599251FB" w14:textId="77777777" w:rsidTr="002C11EE">
        <w:trPr>
          <w:trHeight w:val="320"/>
        </w:trPr>
        <w:tc>
          <w:tcPr>
            <w:tcW w:w="14037" w:type="dxa"/>
            <w:gridSpan w:val="4"/>
            <w:shd w:val="clear" w:color="auto" w:fill="DEEAF6" w:themeFill="accent1" w:themeFillTint="33"/>
            <w:tcMar>
              <w:top w:w="0" w:type="dxa"/>
              <w:left w:w="108" w:type="dxa"/>
              <w:bottom w:w="0" w:type="dxa"/>
              <w:right w:w="108" w:type="dxa"/>
            </w:tcMar>
            <w:vAlign w:val="center"/>
          </w:tcPr>
          <w:p w14:paraId="4BF0379D" w14:textId="6FD41979" w:rsidR="00174605" w:rsidRPr="0052559B" w:rsidRDefault="00174605" w:rsidP="00C82D34">
            <w:pPr>
              <w:pStyle w:val="Standard"/>
              <w:spacing w:before="20" w:after="20" w:line="240" w:lineRule="auto"/>
              <w:ind w:left="822" w:right="-3"/>
              <w:jc w:val="center"/>
              <w:rPr>
                <w:rFonts w:ascii="Verdana" w:hAnsi="Verdana"/>
                <w:b/>
                <w:color w:val="000000"/>
                <w:sz w:val="20"/>
                <w:szCs w:val="20"/>
              </w:rPr>
            </w:pPr>
            <w:r w:rsidRPr="0052559B">
              <w:rPr>
                <w:rFonts w:ascii="Verdana" w:hAnsi="Verdana" w:cs="Arial"/>
                <w:b/>
                <w:bCs/>
                <w:color w:val="000000"/>
                <w:sz w:val="20"/>
                <w:szCs w:val="20"/>
              </w:rPr>
              <w:t>E</w:t>
            </w:r>
            <w:r w:rsidR="00C82D34">
              <w:rPr>
                <w:rFonts w:ascii="Verdana" w:hAnsi="Verdana" w:cs="Arial"/>
                <w:b/>
                <w:bCs/>
                <w:color w:val="000000"/>
                <w:sz w:val="20"/>
                <w:szCs w:val="20"/>
              </w:rPr>
              <w:t>scavação</w:t>
            </w:r>
            <w:r w:rsidRPr="0052559B">
              <w:rPr>
                <w:rFonts w:ascii="Verdana" w:hAnsi="Verdana" w:cs="Arial"/>
                <w:b/>
                <w:bCs/>
                <w:color w:val="000000"/>
                <w:sz w:val="20"/>
                <w:szCs w:val="20"/>
              </w:rPr>
              <w:t xml:space="preserve"> (m</w:t>
            </w:r>
            <w:r w:rsidRPr="0052559B">
              <w:rPr>
                <w:rFonts w:ascii="Verdana" w:hAnsi="Verdana" w:cs="Arial"/>
                <w:b/>
                <w:bCs/>
                <w:color w:val="000000"/>
                <w:sz w:val="20"/>
                <w:szCs w:val="20"/>
                <w:vertAlign w:val="superscript"/>
              </w:rPr>
              <w:t>3</w:t>
            </w:r>
            <w:r w:rsidRPr="0052559B">
              <w:rPr>
                <w:rFonts w:ascii="Verdana" w:hAnsi="Verdana" w:cs="Arial"/>
                <w:b/>
                <w:bCs/>
                <w:color w:val="000000"/>
                <w:sz w:val="20"/>
                <w:szCs w:val="20"/>
              </w:rPr>
              <w:t>)</w:t>
            </w:r>
          </w:p>
        </w:tc>
      </w:tr>
      <w:tr w:rsidR="002C11EE" w:rsidRPr="0052559B" w14:paraId="42D903CE" w14:textId="77777777" w:rsidTr="002C11EE">
        <w:trPr>
          <w:trHeight w:val="349"/>
        </w:trPr>
        <w:tc>
          <w:tcPr>
            <w:tcW w:w="5532" w:type="dxa"/>
            <w:shd w:val="clear" w:color="auto" w:fill="DEEAF6" w:themeFill="accent1" w:themeFillTint="33"/>
            <w:tcMar>
              <w:top w:w="0" w:type="dxa"/>
              <w:left w:w="108" w:type="dxa"/>
              <w:bottom w:w="0" w:type="dxa"/>
              <w:right w:w="108" w:type="dxa"/>
            </w:tcMar>
            <w:vAlign w:val="center"/>
          </w:tcPr>
          <w:p w14:paraId="5D60031E" w14:textId="77777777" w:rsidR="00174605" w:rsidRPr="0052559B" w:rsidRDefault="00174605" w:rsidP="00381A5E">
            <w:pPr>
              <w:pStyle w:val="Standard"/>
              <w:spacing w:before="20" w:after="20" w:line="240" w:lineRule="auto"/>
              <w:jc w:val="center"/>
              <w:rPr>
                <w:rFonts w:ascii="Verdana" w:hAnsi="Verdana" w:cs="Arial"/>
                <w:b/>
                <w:sz w:val="20"/>
                <w:szCs w:val="20"/>
              </w:rPr>
            </w:pPr>
            <w:r w:rsidRPr="0052559B">
              <w:rPr>
                <w:rFonts w:ascii="Verdana" w:hAnsi="Verdana" w:cs="Arial"/>
                <w:b/>
                <w:sz w:val="20"/>
                <w:szCs w:val="20"/>
              </w:rPr>
              <w:t>Atividade/Frente</w:t>
            </w:r>
          </w:p>
        </w:tc>
        <w:tc>
          <w:tcPr>
            <w:tcW w:w="2268" w:type="dxa"/>
            <w:shd w:val="clear" w:color="auto" w:fill="DEEAF6" w:themeFill="accent1" w:themeFillTint="33"/>
            <w:tcMar>
              <w:top w:w="0" w:type="dxa"/>
              <w:left w:w="108" w:type="dxa"/>
              <w:bottom w:w="0" w:type="dxa"/>
              <w:right w:w="108" w:type="dxa"/>
            </w:tcMar>
            <w:vAlign w:val="center"/>
          </w:tcPr>
          <w:p w14:paraId="4764762E" w14:textId="77777777" w:rsidR="00174605" w:rsidRPr="0052559B" w:rsidRDefault="00174605" w:rsidP="00381A5E">
            <w:pPr>
              <w:pStyle w:val="Standard"/>
              <w:spacing w:before="20" w:after="20" w:line="240" w:lineRule="auto"/>
              <w:jc w:val="center"/>
              <w:rPr>
                <w:rFonts w:ascii="Verdana" w:hAnsi="Verdana"/>
                <w:sz w:val="20"/>
                <w:szCs w:val="20"/>
              </w:rPr>
            </w:pPr>
            <w:r w:rsidRPr="0052559B">
              <w:rPr>
                <w:rFonts w:ascii="Verdana" w:hAnsi="Verdana" w:cs="Arial"/>
                <w:b/>
                <w:sz w:val="20"/>
                <w:szCs w:val="20"/>
              </w:rPr>
              <w:t>Total a escavar</w:t>
            </w:r>
          </w:p>
        </w:tc>
        <w:tc>
          <w:tcPr>
            <w:tcW w:w="2976" w:type="dxa"/>
            <w:shd w:val="clear" w:color="auto" w:fill="DEEAF6" w:themeFill="accent1" w:themeFillTint="33"/>
            <w:tcMar>
              <w:top w:w="0" w:type="dxa"/>
              <w:left w:w="108" w:type="dxa"/>
              <w:bottom w:w="0" w:type="dxa"/>
              <w:right w:w="108" w:type="dxa"/>
            </w:tcMar>
            <w:vAlign w:val="center"/>
          </w:tcPr>
          <w:p w14:paraId="7416AC35" w14:textId="77777777" w:rsidR="00174605" w:rsidRPr="0052559B" w:rsidRDefault="00174605" w:rsidP="00381A5E">
            <w:pPr>
              <w:pStyle w:val="Standard"/>
              <w:spacing w:before="20" w:after="20" w:line="240" w:lineRule="auto"/>
              <w:jc w:val="center"/>
              <w:rPr>
                <w:rFonts w:ascii="Verdana" w:hAnsi="Verdana"/>
                <w:sz w:val="20"/>
                <w:szCs w:val="20"/>
              </w:rPr>
            </w:pPr>
            <w:r w:rsidRPr="0052559B">
              <w:rPr>
                <w:rFonts w:ascii="Verdana" w:hAnsi="Verdana" w:cs="Arial"/>
                <w:b/>
                <w:sz w:val="20"/>
                <w:szCs w:val="20"/>
              </w:rPr>
              <w:t>Escavado a utilizar</w:t>
            </w:r>
          </w:p>
        </w:tc>
        <w:tc>
          <w:tcPr>
            <w:tcW w:w="3261" w:type="dxa"/>
            <w:shd w:val="clear" w:color="auto" w:fill="DEEAF6" w:themeFill="accent1" w:themeFillTint="33"/>
            <w:tcMar>
              <w:top w:w="0" w:type="dxa"/>
              <w:left w:w="108" w:type="dxa"/>
              <w:bottom w:w="0" w:type="dxa"/>
              <w:right w:w="108" w:type="dxa"/>
            </w:tcMar>
            <w:vAlign w:val="center"/>
          </w:tcPr>
          <w:p w14:paraId="24D963DE" w14:textId="77777777" w:rsidR="00174605" w:rsidRPr="0052559B" w:rsidRDefault="00174605" w:rsidP="00CA1261">
            <w:pPr>
              <w:pStyle w:val="Standard"/>
              <w:spacing w:before="20" w:after="20" w:line="240" w:lineRule="auto"/>
              <w:jc w:val="center"/>
              <w:rPr>
                <w:rFonts w:ascii="Verdana" w:hAnsi="Verdana"/>
                <w:sz w:val="20"/>
                <w:szCs w:val="20"/>
              </w:rPr>
            </w:pPr>
            <w:r w:rsidRPr="0052559B">
              <w:rPr>
                <w:rFonts w:ascii="Verdana" w:hAnsi="Verdana" w:cs="Arial"/>
                <w:b/>
                <w:sz w:val="20"/>
                <w:szCs w:val="20"/>
              </w:rPr>
              <w:t>Escavado a não utilizar</w:t>
            </w:r>
          </w:p>
        </w:tc>
      </w:tr>
      <w:tr w:rsidR="00174605" w:rsidRPr="0052559B" w14:paraId="45CCF7CF" w14:textId="77777777" w:rsidTr="0052559B">
        <w:trPr>
          <w:trHeight w:val="232"/>
        </w:trPr>
        <w:tc>
          <w:tcPr>
            <w:tcW w:w="5532" w:type="dxa"/>
            <w:shd w:val="clear" w:color="auto" w:fill="auto"/>
            <w:tcMar>
              <w:top w:w="0" w:type="dxa"/>
              <w:left w:w="108" w:type="dxa"/>
              <w:bottom w:w="0" w:type="dxa"/>
              <w:right w:w="108" w:type="dxa"/>
            </w:tcMar>
            <w:vAlign w:val="center"/>
          </w:tcPr>
          <w:p w14:paraId="1A73CC9B"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2268" w:type="dxa"/>
            <w:shd w:val="clear" w:color="auto" w:fill="auto"/>
            <w:tcMar>
              <w:top w:w="0" w:type="dxa"/>
              <w:left w:w="108" w:type="dxa"/>
              <w:bottom w:w="0" w:type="dxa"/>
              <w:right w:w="108" w:type="dxa"/>
            </w:tcMar>
            <w:vAlign w:val="center"/>
          </w:tcPr>
          <w:p w14:paraId="677D16D2"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2976" w:type="dxa"/>
            <w:shd w:val="clear" w:color="auto" w:fill="auto"/>
            <w:tcMar>
              <w:top w:w="0" w:type="dxa"/>
              <w:left w:w="108" w:type="dxa"/>
              <w:bottom w:w="0" w:type="dxa"/>
              <w:right w:w="108" w:type="dxa"/>
            </w:tcMar>
            <w:vAlign w:val="center"/>
          </w:tcPr>
          <w:p w14:paraId="44E15F30"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3261" w:type="dxa"/>
            <w:shd w:val="clear" w:color="auto" w:fill="auto"/>
            <w:tcMar>
              <w:top w:w="0" w:type="dxa"/>
              <w:left w:w="108" w:type="dxa"/>
              <w:bottom w:w="0" w:type="dxa"/>
              <w:right w:w="108" w:type="dxa"/>
            </w:tcMar>
            <w:vAlign w:val="center"/>
          </w:tcPr>
          <w:p w14:paraId="150D99AB"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r>
      <w:tr w:rsidR="00174605" w:rsidRPr="0052559B" w14:paraId="50F4B4A8" w14:textId="77777777" w:rsidTr="0052559B">
        <w:trPr>
          <w:trHeight w:val="232"/>
        </w:trPr>
        <w:tc>
          <w:tcPr>
            <w:tcW w:w="5532" w:type="dxa"/>
            <w:shd w:val="clear" w:color="auto" w:fill="auto"/>
            <w:tcMar>
              <w:top w:w="0" w:type="dxa"/>
              <w:left w:w="108" w:type="dxa"/>
              <w:bottom w:w="0" w:type="dxa"/>
              <w:right w:w="108" w:type="dxa"/>
            </w:tcMar>
            <w:vAlign w:val="center"/>
          </w:tcPr>
          <w:p w14:paraId="634B8D00"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r w:rsidRPr="0052559B">
              <w:rPr>
                <w:rFonts w:ascii="Verdana" w:hAnsi="Verdana" w:cs="Arial"/>
                <w:color w:val="000000"/>
                <w:sz w:val="20"/>
                <w:szCs w:val="20"/>
              </w:rPr>
              <w:t>(...)</w:t>
            </w:r>
          </w:p>
        </w:tc>
        <w:tc>
          <w:tcPr>
            <w:tcW w:w="2268" w:type="dxa"/>
            <w:shd w:val="clear" w:color="auto" w:fill="auto"/>
            <w:tcMar>
              <w:top w:w="0" w:type="dxa"/>
              <w:left w:w="108" w:type="dxa"/>
              <w:bottom w:w="0" w:type="dxa"/>
              <w:right w:w="108" w:type="dxa"/>
            </w:tcMar>
            <w:vAlign w:val="center"/>
          </w:tcPr>
          <w:p w14:paraId="646D19CE"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2976" w:type="dxa"/>
            <w:shd w:val="clear" w:color="auto" w:fill="auto"/>
            <w:tcMar>
              <w:top w:w="0" w:type="dxa"/>
              <w:left w:w="108" w:type="dxa"/>
              <w:bottom w:w="0" w:type="dxa"/>
              <w:right w:w="108" w:type="dxa"/>
            </w:tcMar>
            <w:vAlign w:val="center"/>
          </w:tcPr>
          <w:p w14:paraId="4883E7C0"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3261" w:type="dxa"/>
            <w:shd w:val="clear" w:color="auto" w:fill="auto"/>
            <w:tcMar>
              <w:top w:w="0" w:type="dxa"/>
              <w:left w:w="108" w:type="dxa"/>
              <w:bottom w:w="0" w:type="dxa"/>
              <w:right w:w="108" w:type="dxa"/>
            </w:tcMar>
            <w:vAlign w:val="center"/>
          </w:tcPr>
          <w:p w14:paraId="075E8A85"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r>
      <w:tr w:rsidR="00174605" w:rsidRPr="0052559B" w14:paraId="0E0780EA" w14:textId="77777777" w:rsidTr="0052559B">
        <w:trPr>
          <w:trHeight w:val="256"/>
        </w:trPr>
        <w:tc>
          <w:tcPr>
            <w:tcW w:w="5532" w:type="dxa"/>
            <w:shd w:val="clear" w:color="auto" w:fill="auto"/>
            <w:tcMar>
              <w:top w:w="0" w:type="dxa"/>
              <w:left w:w="108" w:type="dxa"/>
              <w:bottom w:w="0" w:type="dxa"/>
              <w:right w:w="108" w:type="dxa"/>
            </w:tcMar>
            <w:vAlign w:val="center"/>
          </w:tcPr>
          <w:p w14:paraId="56C36E8A" w14:textId="77777777" w:rsidR="00174605" w:rsidRPr="0052559B" w:rsidRDefault="00174605" w:rsidP="00381A5E">
            <w:pPr>
              <w:pStyle w:val="Standard"/>
              <w:spacing w:before="60" w:after="60" w:line="240" w:lineRule="auto"/>
              <w:jc w:val="center"/>
              <w:rPr>
                <w:rFonts w:ascii="Verdana" w:hAnsi="Verdana" w:cs="Arial"/>
                <w:b/>
                <w:color w:val="000000"/>
                <w:sz w:val="20"/>
                <w:szCs w:val="20"/>
              </w:rPr>
            </w:pPr>
            <w:r w:rsidRPr="0052559B">
              <w:rPr>
                <w:rFonts w:ascii="Verdana" w:hAnsi="Verdana" w:cs="Arial"/>
                <w:b/>
                <w:color w:val="000000"/>
                <w:sz w:val="20"/>
                <w:szCs w:val="20"/>
              </w:rPr>
              <w:t>Valor total</w:t>
            </w:r>
          </w:p>
        </w:tc>
        <w:tc>
          <w:tcPr>
            <w:tcW w:w="2268" w:type="dxa"/>
            <w:shd w:val="clear" w:color="auto" w:fill="auto"/>
            <w:tcMar>
              <w:top w:w="0" w:type="dxa"/>
              <w:left w:w="108" w:type="dxa"/>
              <w:bottom w:w="0" w:type="dxa"/>
              <w:right w:w="108" w:type="dxa"/>
            </w:tcMar>
            <w:vAlign w:val="center"/>
          </w:tcPr>
          <w:p w14:paraId="22749859"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2976" w:type="dxa"/>
            <w:shd w:val="clear" w:color="auto" w:fill="auto"/>
            <w:tcMar>
              <w:top w:w="0" w:type="dxa"/>
              <w:left w:w="108" w:type="dxa"/>
              <w:bottom w:w="0" w:type="dxa"/>
              <w:right w:w="108" w:type="dxa"/>
            </w:tcMar>
            <w:vAlign w:val="center"/>
          </w:tcPr>
          <w:p w14:paraId="6E055D9B"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c>
          <w:tcPr>
            <w:tcW w:w="3261" w:type="dxa"/>
            <w:shd w:val="clear" w:color="auto" w:fill="auto"/>
            <w:tcMar>
              <w:top w:w="0" w:type="dxa"/>
              <w:left w:w="108" w:type="dxa"/>
              <w:bottom w:w="0" w:type="dxa"/>
              <w:right w:w="108" w:type="dxa"/>
            </w:tcMar>
            <w:vAlign w:val="center"/>
          </w:tcPr>
          <w:p w14:paraId="5EE4E3E4" w14:textId="77777777" w:rsidR="00174605" w:rsidRPr="0052559B" w:rsidRDefault="00174605" w:rsidP="00381A5E">
            <w:pPr>
              <w:pStyle w:val="Standard"/>
              <w:snapToGrid w:val="0"/>
              <w:spacing w:before="60" w:after="60" w:line="240" w:lineRule="auto"/>
              <w:jc w:val="center"/>
              <w:rPr>
                <w:rFonts w:ascii="Verdana" w:hAnsi="Verdana" w:cs="Arial"/>
                <w:color w:val="000000"/>
                <w:sz w:val="20"/>
                <w:szCs w:val="20"/>
              </w:rPr>
            </w:pPr>
          </w:p>
        </w:tc>
      </w:tr>
    </w:tbl>
    <w:p w14:paraId="17993F32" w14:textId="77777777" w:rsidR="0044571E" w:rsidRPr="00B84DC4" w:rsidRDefault="0044571E" w:rsidP="007329CC">
      <w:pPr>
        <w:spacing w:after="120"/>
        <w:ind w:right="-4396"/>
        <w:rPr>
          <w:rFonts w:ascii="Verdana" w:hAnsi="Verdana" w:cstheme="minorHAnsi"/>
          <w:szCs w:val="22"/>
        </w:rPr>
      </w:pPr>
    </w:p>
    <w:p w14:paraId="587E418E" w14:textId="4ED4BEA9" w:rsidR="008C21D0" w:rsidRPr="00B84DC4" w:rsidRDefault="00631EBD" w:rsidP="007329CC">
      <w:pPr>
        <w:pStyle w:val="Cabealho2"/>
        <w:numPr>
          <w:ilvl w:val="1"/>
          <w:numId w:val="25"/>
        </w:numPr>
        <w:ind w:right="-4396"/>
        <w:rPr>
          <w:rFonts w:ascii="Verdana" w:hAnsi="Verdana" w:cstheme="minorHAnsi"/>
          <w:b/>
          <w:bCs/>
          <w:sz w:val="22"/>
          <w:szCs w:val="22"/>
        </w:rPr>
      </w:pPr>
      <w:bookmarkStart w:id="11" w:name="_Toc120525944"/>
      <w:r w:rsidRPr="00B84DC4">
        <w:rPr>
          <w:rFonts w:ascii="Verdana" w:hAnsi="Verdana" w:cstheme="minorHAnsi"/>
          <w:b/>
          <w:bCs/>
          <w:sz w:val="22"/>
          <w:szCs w:val="22"/>
        </w:rPr>
        <w:t>Substâncias ou objetos classificados como subprodutos</w:t>
      </w:r>
      <w:bookmarkEnd w:id="11"/>
    </w:p>
    <w:p w14:paraId="368D5037" w14:textId="1142ED26" w:rsidR="00A83D51" w:rsidRPr="00B84DC4" w:rsidRDefault="00A83D51" w:rsidP="007329CC">
      <w:pPr>
        <w:spacing w:after="120"/>
        <w:ind w:right="-4396"/>
        <w:jc w:val="both"/>
        <w:rPr>
          <w:rFonts w:ascii="Verdana" w:hAnsi="Verdana" w:cstheme="minorHAnsi"/>
          <w:color w:val="808080" w:themeColor="background1" w:themeShade="80"/>
          <w:sz w:val="20"/>
          <w:szCs w:val="22"/>
        </w:rPr>
      </w:pPr>
    </w:p>
    <w:p w14:paraId="3C7C2A5B" w14:textId="3E077F3C" w:rsidR="00081A49" w:rsidRPr="00362AAE" w:rsidRDefault="00081A49" w:rsidP="007329CC">
      <w:pPr>
        <w:pStyle w:val="Cabealho2"/>
        <w:ind w:left="720" w:right="-4396"/>
        <w:rPr>
          <w:rFonts w:ascii="Verdana" w:hAnsi="Verdana" w:cstheme="minorHAnsi"/>
          <w:b/>
          <w:bCs/>
          <w:sz w:val="22"/>
          <w:szCs w:val="22"/>
        </w:rPr>
      </w:pPr>
      <w:bookmarkStart w:id="12" w:name="_Toc120525945"/>
      <w:r w:rsidRPr="00362AAE">
        <w:rPr>
          <w:rFonts w:ascii="Verdana" w:hAnsi="Verdana" w:cstheme="minorHAnsi"/>
          <w:b/>
          <w:bCs/>
          <w:sz w:val="22"/>
          <w:szCs w:val="22"/>
        </w:rPr>
        <w:t>2.</w:t>
      </w:r>
      <w:r w:rsidR="00121F52" w:rsidRPr="00362AAE">
        <w:rPr>
          <w:rFonts w:ascii="Verdana" w:hAnsi="Verdana" w:cstheme="minorHAnsi"/>
          <w:b/>
          <w:bCs/>
          <w:sz w:val="22"/>
          <w:szCs w:val="22"/>
        </w:rPr>
        <w:t>2</w:t>
      </w:r>
      <w:r w:rsidRPr="00362AAE">
        <w:rPr>
          <w:rFonts w:ascii="Verdana" w:hAnsi="Verdana" w:cstheme="minorHAnsi"/>
          <w:b/>
          <w:bCs/>
          <w:sz w:val="22"/>
          <w:szCs w:val="22"/>
        </w:rPr>
        <w:t>.1. Análise histórica e de contexto</w:t>
      </w:r>
      <w:bookmarkEnd w:id="12"/>
    </w:p>
    <w:p w14:paraId="3F47170D" w14:textId="77777777" w:rsidR="00401284" w:rsidRDefault="00401284" w:rsidP="007329CC">
      <w:pPr>
        <w:spacing w:after="120"/>
        <w:ind w:right="-4396"/>
        <w:jc w:val="both"/>
        <w:rPr>
          <w:rFonts w:ascii="Verdana" w:hAnsi="Verdana" w:cstheme="minorHAnsi"/>
          <w:color w:val="808080" w:themeColor="background1" w:themeShade="80"/>
          <w:sz w:val="20"/>
          <w:szCs w:val="22"/>
        </w:rPr>
      </w:pPr>
    </w:p>
    <w:p w14:paraId="7B3FE612" w14:textId="17FF7C0F" w:rsidR="008C5A4A" w:rsidRPr="00B84DC4" w:rsidRDefault="008C5A4A"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Descrever </w:t>
      </w:r>
      <w:r w:rsidR="00267FE9" w:rsidRPr="00B84DC4">
        <w:rPr>
          <w:rFonts w:ascii="Verdana" w:hAnsi="Verdana" w:cstheme="minorHAnsi"/>
          <w:color w:val="808080" w:themeColor="background1" w:themeShade="80"/>
          <w:sz w:val="20"/>
          <w:szCs w:val="22"/>
        </w:rPr>
        <w:t xml:space="preserve">o tipo de atividades </w:t>
      </w:r>
      <w:r w:rsidR="006A59A0" w:rsidRPr="00B84DC4">
        <w:rPr>
          <w:rFonts w:ascii="Verdana" w:hAnsi="Verdana" w:cstheme="minorHAnsi"/>
          <w:color w:val="808080" w:themeColor="background1" w:themeShade="80"/>
          <w:sz w:val="20"/>
          <w:szCs w:val="22"/>
        </w:rPr>
        <w:t>existentes no local (</w:t>
      </w:r>
      <w:r w:rsidR="00267FE9" w:rsidRPr="00B84DC4">
        <w:rPr>
          <w:rFonts w:ascii="Verdana" w:hAnsi="Verdana" w:cstheme="minorHAnsi"/>
          <w:color w:val="808080" w:themeColor="background1" w:themeShade="80"/>
          <w:sz w:val="20"/>
          <w:szCs w:val="22"/>
        </w:rPr>
        <w:t>passadas ou presentes</w:t>
      </w:r>
      <w:r w:rsidR="006A59A0" w:rsidRPr="00B84DC4">
        <w:rPr>
          <w:rFonts w:ascii="Verdana" w:hAnsi="Verdana" w:cstheme="minorHAnsi"/>
          <w:color w:val="808080" w:themeColor="background1" w:themeShade="80"/>
          <w:sz w:val="20"/>
          <w:szCs w:val="22"/>
        </w:rPr>
        <w:t>)</w:t>
      </w:r>
      <w:r w:rsidR="00DF72AA" w:rsidRPr="00B84DC4">
        <w:rPr>
          <w:rFonts w:ascii="Verdana" w:hAnsi="Verdana" w:cstheme="minorHAnsi"/>
          <w:color w:val="808080" w:themeColor="background1" w:themeShade="80"/>
          <w:sz w:val="20"/>
          <w:szCs w:val="22"/>
        </w:rPr>
        <w:t xml:space="preserve"> e</w:t>
      </w:r>
      <w:r w:rsidR="00AF65FC" w:rsidRPr="00B84DC4">
        <w:rPr>
          <w:rFonts w:ascii="Verdana" w:hAnsi="Verdana" w:cstheme="minorHAnsi"/>
          <w:color w:val="808080" w:themeColor="background1" w:themeShade="80"/>
          <w:sz w:val="20"/>
          <w:szCs w:val="22"/>
        </w:rPr>
        <w:t xml:space="preserve"> as</w:t>
      </w:r>
      <w:r w:rsidR="00DF72AA" w:rsidRPr="00B84DC4">
        <w:rPr>
          <w:rFonts w:ascii="Verdana" w:hAnsi="Verdana" w:cstheme="minorHAnsi"/>
          <w:color w:val="808080" w:themeColor="background1" w:themeShade="80"/>
          <w:sz w:val="20"/>
          <w:szCs w:val="22"/>
        </w:rPr>
        <w:t xml:space="preserve"> áreas de intervenção previstas</w:t>
      </w:r>
      <w:r w:rsidR="00AF65FC" w:rsidRPr="00B84DC4">
        <w:rPr>
          <w:rFonts w:ascii="Verdana" w:hAnsi="Verdana" w:cstheme="minorHAnsi"/>
          <w:color w:val="808080" w:themeColor="background1" w:themeShade="80"/>
          <w:sz w:val="20"/>
          <w:szCs w:val="22"/>
        </w:rPr>
        <w:t>.</w:t>
      </w:r>
    </w:p>
    <w:p w14:paraId="1AC8D25B" w14:textId="6EB6EF11" w:rsidR="00A666CC" w:rsidRPr="00B84DC4" w:rsidRDefault="00EF75A0"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Caso </w:t>
      </w:r>
      <w:r w:rsidR="001732B5" w:rsidRPr="00B84DC4">
        <w:rPr>
          <w:rFonts w:ascii="Verdana" w:hAnsi="Verdana" w:cstheme="minorHAnsi"/>
          <w:color w:val="808080" w:themeColor="background1" w:themeShade="80"/>
          <w:sz w:val="20"/>
          <w:szCs w:val="22"/>
        </w:rPr>
        <w:t>o local de implantação d</w:t>
      </w:r>
      <w:r w:rsidR="00AF65FC" w:rsidRPr="00B84DC4">
        <w:rPr>
          <w:rFonts w:ascii="Verdana" w:hAnsi="Verdana" w:cstheme="minorHAnsi"/>
          <w:color w:val="808080" w:themeColor="background1" w:themeShade="80"/>
          <w:sz w:val="20"/>
          <w:szCs w:val="22"/>
        </w:rPr>
        <w:t>a obra se</w:t>
      </w:r>
      <w:r w:rsidR="000142F7" w:rsidRPr="00B84DC4">
        <w:rPr>
          <w:rFonts w:ascii="Verdana" w:hAnsi="Verdana" w:cstheme="minorHAnsi"/>
          <w:color w:val="808080" w:themeColor="background1" w:themeShade="80"/>
          <w:sz w:val="20"/>
          <w:szCs w:val="22"/>
        </w:rPr>
        <w:t>ja</w:t>
      </w:r>
      <w:r w:rsidR="00AF65FC" w:rsidRPr="00B84DC4">
        <w:rPr>
          <w:rFonts w:ascii="Verdana" w:hAnsi="Verdana" w:cstheme="minorHAnsi"/>
          <w:color w:val="808080" w:themeColor="background1" w:themeShade="80"/>
          <w:sz w:val="20"/>
          <w:szCs w:val="22"/>
        </w:rPr>
        <w:t xml:space="preserve"> </w:t>
      </w:r>
      <w:r w:rsidR="00AF64B8" w:rsidRPr="00B84DC4">
        <w:rPr>
          <w:rFonts w:ascii="Verdana" w:hAnsi="Verdana" w:cstheme="minorHAnsi"/>
          <w:color w:val="808080" w:themeColor="background1" w:themeShade="80"/>
          <w:sz w:val="20"/>
          <w:szCs w:val="22"/>
        </w:rPr>
        <w:t xml:space="preserve">em </w:t>
      </w:r>
      <w:r w:rsidR="00A12523" w:rsidRPr="00B84DC4">
        <w:rPr>
          <w:rFonts w:ascii="Verdana" w:hAnsi="Verdana" w:cstheme="minorHAnsi"/>
          <w:color w:val="808080" w:themeColor="background1" w:themeShade="80"/>
          <w:sz w:val="20"/>
          <w:szCs w:val="22"/>
        </w:rPr>
        <w:t>zona sem intervenção prévia</w:t>
      </w:r>
      <w:r w:rsidR="00E46B98" w:rsidRPr="00B84DC4">
        <w:rPr>
          <w:rFonts w:ascii="Verdana" w:hAnsi="Verdana" w:cstheme="minorHAnsi"/>
          <w:color w:val="808080" w:themeColor="background1" w:themeShade="80"/>
          <w:sz w:val="20"/>
          <w:szCs w:val="22"/>
        </w:rPr>
        <w:t xml:space="preserve"> (solo virgem ou</w:t>
      </w:r>
      <w:r w:rsidR="007236C5" w:rsidRPr="00B84DC4">
        <w:rPr>
          <w:rFonts w:ascii="Verdana" w:hAnsi="Verdana" w:cstheme="minorHAnsi"/>
          <w:color w:val="808080" w:themeColor="background1" w:themeShade="80"/>
          <w:sz w:val="20"/>
          <w:szCs w:val="22"/>
        </w:rPr>
        <w:t xml:space="preserve"> </w:t>
      </w:r>
      <w:r w:rsidR="00E46B98" w:rsidRPr="00B84DC4">
        <w:rPr>
          <w:rFonts w:ascii="Verdana" w:hAnsi="Verdana" w:cstheme="minorHAnsi"/>
          <w:color w:val="808080" w:themeColor="background1" w:themeShade="80"/>
          <w:sz w:val="20"/>
          <w:szCs w:val="22"/>
        </w:rPr>
        <w:t>equivalente a solo virgem)</w:t>
      </w:r>
      <w:r w:rsidR="00A12523" w:rsidRPr="00B84DC4">
        <w:rPr>
          <w:rFonts w:ascii="Verdana" w:hAnsi="Verdana" w:cstheme="minorHAnsi"/>
          <w:color w:val="808080" w:themeColor="background1" w:themeShade="80"/>
          <w:sz w:val="20"/>
          <w:szCs w:val="22"/>
        </w:rPr>
        <w:t xml:space="preserve">, </w:t>
      </w:r>
      <w:r w:rsidRPr="00B84DC4">
        <w:rPr>
          <w:rFonts w:ascii="Verdana" w:hAnsi="Verdana" w:cstheme="minorHAnsi"/>
          <w:color w:val="808080" w:themeColor="background1" w:themeShade="80"/>
          <w:sz w:val="20"/>
          <w:szCs w:val="22"/>
        </w:rPr>
        <w:t xml:space="preserve">sem </w:t>
      </w:r>
      <w:r w:rsidR="00A666CC" w:rsidRPr="00B84DC4">
        <w:rPr>
          <w:rFonts w:ascii="Verdana" w:hAnsi="Verdana" w:cstheme="minorHAnsi"/>
          <w:color w:val="808080" w:themeColor="background1" w:themeShade="80"/>
          <w:sz w:val="20"/>
          <w:szCs w:val="22"/>
        </w:rPr>
        <w:t xml:space="preserve">qualquer presença de tecido industrial na envolvente, históricos de </w:t>
      </w:r>
      <w:r w:rsidR="008C5A4A" w:rsidRPr="00B84DC4">
        <w:rPr>
          <w:rFonts w:ascii="Verdana" w:hAnsi="Verdana" w:cstheme="minorHAnsi"/>
          <w:color w:val="808080" w:themeColor="background1" w:themeShade="80"/>
          <w:sz w:val="20"/>
          <w:szCs w:val="22"/>
        </w:rPr>
        <w:t>contaminações</w:t>
      </w:r>
      <w:r w:rsidR="00A666CC" w:rsidRPr="00B84DC4">
        <w:rPr>
          <w:rFonts w:ascii="Verdana" w:hAnsi="Verdana" w:cstheme="minorHAnsi"/>
          <w:color w:val="808080" w:themeColor="background1" w:themeShade="80"/>
          <w:sz w:val="20"/>
          <w:szCs w:val="22"/>
        </w:rPr>
        <w:t xml:space="preserve"> e sem evidência </w:t>
      </w:r>
      <w:r w:rsidR="006B2D84" w:rsidRPr="00B84DC4">
        <w:rPr>
          <w:rFonts w:ascii="Verdana" w:hAnsi="Verdana" w:cstheme="minorHAnsi"/>
          <w:color w:val="808080" w:themeColor="background1" w:themeShade="80"/>
          <w:sz w:val="20"/>
          <w:szCs w:val="22"/>
        </w:rPr>
        <w:t xml:space="preserve">visual de contaminação ambiental, não será necessário realizar a </w:t>
      </w:r>
      <w:r w:rsidR="007236C5" w:rsidRPr="00B84DC4">
        <w:rPr>
          <w:rFonts w:ascii="Verdana" w:hAnsi="Verdana" w:cstheme="minorHAnsi"/>
          <w:color w:val="808080" w:themeColor="background1" w:themeShade="80"/>
          <w:sz w:val="20"/>
          <w:szCs w:val="22"/>
        </w:rPr>
        <w:t>avaliação da qualidade do solo</w:t>
      </w:r>
      <w:r w:rsidR="008C5A4A" w:rsidRPr="00B84DC4">
        <w:rPr>
          <w:rFonts w:ascii="Verdana" w:hAnsi="Verdana" w:cstheme="minorHAnsi"/>
          <w:color w:val="808080" w:themeColor="background1" w:themeShade="80"/>
          <w:sz w:val="20"/>
          <w:szCs w:val="22"/>
        </w:rPr>
        <w:t xml:space="preserve">. </w:t>
      </w:r>
    </w:p>
    <w:p w14:paraId="6CB50A2B" w14:textId="77777777" w:rsidR="007B28C7" w:rsidRPr="00B84DC4" w:rsidRDefault="007B28C7" w:rsidP="007329CC">
      <w:pPr>
        <w:spacing w:after="120"/>
        <w:ind w:right="-4396"/>
        <w:jc w:val="both"/>
        <w:rPr>
          <w:rFonts w:ascii="Verdana" w:hAnsi="Verdana" w:cstheme="minorHAnsi"/>
          <w:color w:val="808080" w:themeColor="background1" w:themeShade="80"/>
          <w:sz w:val="20"/>
          <w:szCs w:val="22"/>
        </w:rPr>
      </w:pPr>
    </w:p>
    <w:p w14:paraId="33BE4C15" w14:textId="30CBCBDA" w:rsidR="00165C1B" w:rsidRPr="00724DEC" w:rsidRDefault="00081A49" w:rsidP="007329CC">
      <w:pPr>
        <w:pStyle w:val="Cabealho2"/>
        <w:ind w:left="720" w:right="-4396"/>
        <w:rPr>
          <w:rFonts w:ascii="Verdana" w:hAnsi="Verdana" w:cstheme="minorHAnsi"/>
          <w:b/>
          <w:bCs/>
          <w:sz w:val="22"/>
          <w:szCs w:val="22"/>
        </w:rPr>
      </w:pPr>
      <w:bookmarkStart w:id="13" w:name="_Toc120525946"/>
      <w:r w:rsidRPr="00362AAE">
        <w:rPr>
          <w:rFonts w:ascii="Verdana" w:hAnsi="Verdana" w:cstheme="minorHAnsi"/>
          <w:b/>
          <w:bCs/>
          <w:sz w:val="22"/>
          <w:szCs w:val="22"/>
        </w:rPr>
        <w:t>2.</w:t>
      </w:r>
      <w:r w:rsidR="00121F52" w:rsidRPr="00362AAE">
        <w:rPr>
          <w:rFonts w:ascii="Verdana" w:hAnsi="Verdana" w:cstheme="minorHAnsi"/>
          <w:b/>
          <w:bCs/>
          <w:sz w:val="22"/>
          <w:szCs w:val="22"/>
        </w:rPr>
        <w:t>2</w:t>
      </w:r>
      <w:r w:rsidRPr="00362AAE">
        <w:rPr>
          <w:rFonts w:ascii="Verdana" w:hAnsi="Verdana" w:cstheme="minorHAnsi"/>
          <w:b/>
          <w:bCs/>
          <w:sz w:val="22"/>
          <w:szCs w:val="22"/>
        </w:rPr>
        <w:t>.2</w:t>
      </w:r>
      <w:r w:rsidRPr="00724DEC">
        <w:rPr>
          <w:rFonts w:ascii="Verdana" w:hAnsi="Verdana" w:cstheme="minorHAnsi"/>
          <w:b/>
          <w:bCs/>
          <w:sz w:val="22"/>
          <w:szCs w:val="22"/>
        </w:rPr>
        <w:t xml:space="preserve">. </w:t>
      </w:r>
      <w:r w:rsidR="00122380" w:rsidRPr="00724DEC">
        <w:rPr>
          <w:rFonts w:ascii="Verdana" w:hAnsi="Verdana" w:cstheme="minorHAnsi"/>
          <w:b/>
          <w:bCs/>
          <w:sz w:val="22"/>
          <w:szCs w:val="22"/>
        </w:rPr>
        <w:t xml:space="preserve">Avaliação </w:t>
      </w:r>
      <w:r w:rsidR="00924996" w:rsidRPr="00724DEC">
        <w:rPr>
          <w:rFonts w:ascii="Verdana" w:hAnsi="Verdana" w:cstheme="minorHAnsi"/>
          <w:b/>
          <w:bCs/>
          <w:sz w:val="22"/>
          <w:szCs w:val="22"/>
        </w:rPr>
        <w:t xml:space="preserve">da </w:t>
      </w:r>
      <w:r w:rsidR="00165C1B" w:rsidRPr="00724DEC">
        <w:rPr>
          <w:rFonts w:ascii="Verdana" w:hAnsi="Verdana" w:cstheme="minorHAnsi"/>
          <w:b/>
          <w:bCs/>
          <w:sz w:val="22"/>
          <w:szCs w:val="22"/>
        </w:rPr>
        <w:t>contaminação</w:t>
      </w:r>
      <w:bookmarkEnd w:id="13"/>
    </w:p>
    <w:p w14:paraId="60FDC1B5" w14:textId="77777777" w:rsidR="00401284" w:rsidRPr="00724DEC" w:rsidRDefault="00401284" w:rsidP="007329CC">
      <w:pPr>
        <w:spacing w:after="120"/>
        <w:ind w:right="-4396"/>
        <w:jc w:val="both"/>
        <w:rPr>
          <w:rFonts w:ascii="Verdana" w:hAnsi="Verdana" w:cstheme="minorHAnsi"/>
          <w:color w:val="808080" w:themeColor="background1" w:themeShade="80"/>
          <w:sz w:val="20"/>
          <w:szCs w:val="22"/>
        </w:rPr>
      </w:pPr>
    </w:p>
    <w:p w14:paraId="4599D135" w14:textId="4A6B78F0" w:rsidR="003E2641" w:rsidRPr="00B84DC4" w:rsidRDefault="00165C1B" w:rsidP="007329CC">
      <w:pPr>
        <w:spacing w:after="120"/>
        <w:ind w:right="-4396"/>
        <w:jc w:val="both"/>
        <w:rPr>
          <w:rFonts w:ascii="Verdana" w:hAnsi="Verdana" w:cstheme="minorHAnsi"/>
          <w:color w:val="808080" w:themeColor="background1" w:themeShade="80"/>
          <w:sz w:val="20"/>
          <w:szCs w:val="22"/>
        </w:rPr>
      </w:pPr>
      <w:r w:rsidRPr="00724DEC">
        <w:rPr>
          <w:rFonts w:ascii="Verdana" w:hAnsi="Verdana" w:cstheme="minorHAnsi"/>
          <w:color w:val="808080" w:themeColor="background1" w:themeShade="80"/>
          <w:sz w:val="20"/>
          <w:szCs w:val="22"/>
        </w:rPr>
        <w:t xml:space="preserve">Avaliar se existe ou não contaminação </w:t>
      </w:r>
      <w:r w:rsidR="00724DEC" w:rsidRPr="00724DEC">
        <w:rPr>
          <w:rFonts w:ascii="Verdana" w:hAnsi="Verdana" w:cstheme="minorHAnsi"/>
          <w:color w:val="808080" w:themeColor="background1" w:themeShade="80"/>
          <w:sz w:val="20"/>
          <w:szCs w:val="22"/>
        </w:rPr>
        <w:t xml:space="preserve">do solo, suportado num Plano de Amostragem </w:t>
      </w:r>
      <w:r w:rsidRPr="00724DEC">
        <w:rPr>
          <w:rFonts w:ascii="Verdana" w:hAnsi="Verdana" w:cstheme="minorHAnsi"/>
          <w:color w:val="808080" w:themeColor="background1" w:themeShade="80"/>
          <w:sz w:val="20"/>
          <w:szCs w:val="22"/>
        </w:rPr>
        <w:t xml:space="preserve">e </w:t>
      </w:r>
      <w:r w:rsidR="00724DEC" w:rsidRPr="00724DEC">
        <w:rPr>
          <w:rFonts w:ascii="Verdana" w:hAnsi="Verdana" w:cstheme="minorHAnsi"/>
          <w:color w:val="808080" w:themeColor="background1" w:themeShade="80"/>
          <w:sz w:val="20"/>
          <w:szCs w:val="22"/>
        </w:rPr>
        <w:t>na confrontação dos</w:t>
      </w:r>
      <w:r w:rsidRPr="00724DEC">
        <w:rPr>
          <w:rFonts w:ascii="Verdana" w:hAnsi="Verdana" w:cstheme="minorHAnsi"/>
          <w:color w:val="808080" w:themeColor="background1" w:themeShade="80"/>
          <w:sz w:val="20"/>
          <w:szCs w:val="22"/>
        </w:rPr>
        <w:t xml:space="preserve"> </w:t>
      </w:r>
      <w:r w:rsidR="00CA2199" w:rsidRPr="00724DEC">
        <w:rPr>
          <w:rFonts w:ascii="Verdana" w:hAnsi="Verdana" w:cstheme="minorHAnsi"/>
          <w:color w:val="808080" w:themeColor="background1" w:themeShade="80"/>
          <w:sz w:val="20"/>
          <w:szCs w:val="22"/>
        </w:rPr>
        <w:t>resultados</w:t>
      </w:r>
      <w:r w:rsidR="00EF5894" w:rsidRPr="00724DEC">
        <w:rPr>
          <w:rFonts w:ascii="Verdana" w:hAnsi="Verdana" w:cstheme="minorHAnsi"/>
          <w:color w:val="808080" w:themeColor="background1" w:themeShade="80"/>
          <w:sz w:val="20"/>
          <w:szCs w:val="22"/>
        </w:rPr>
        <w:t xml:space="preserve"> </w:t>
      </w:r>
      <w:r w:rsidR="00724DEC" w:rsidRPr="00724DEC">
        <w:rPr>
          <w:rFonts w:ascii="Verdana" w:hAnsi="Verdana" w:cstheme="minorHAnsi"/>
          <w:color w:val="808080" w:themeColor="background1" w:themeShade="80"/>
          <w:sz w:val="20"/>
          <w:szCs w:val="22"/>
        </w:rPr>
        <w:t xml:space="preserve">analíticos </w:t>
      </w:r>
      <w:r w:rsidR="00EF5894" w:rsidRPr="00724DEC">
        <w:rPr>
          <w:rFonts w:ascii="Verdana" w:hAnsi="Verdana" w:cstheme="minorHAnsi"/>
          <w:color w:val="808080" w:themeColor="background1" w:themeShade="80"/>
          <w:sz w:val="20"/>
          <w:szCs w:val="22"/>
        </w:rPr>
        <w:t>obtidos</w:t>
      </w:r>
      <w:r w:rsidR="00CB3BC6" w:rsidRPr="00724DEC">
        <w:rPr>
          <w:rFonts w:ascii="Verdana" w:hAnsi="Verdana" w:cstheme="minorHAnsi"/>
          <w:color w:val="808080" w:themeColor="background1" w:themeShade="80"/>
          <w:sz w:val="20"/>
          <w:szCs w:val="22"/>
        </w:rPr>
        <w:t xml:space="preserve"> </w:t>
      </w:r>
      <w:r w:rsidR="00724DEC" w:rsidRPr="00724DEC">
        <w:rPr>
          <w:rFonts w:ascii="Verdana" w:hAnsi="Verdana" w:cstheme="minorHAnsi"/>
          <w:color w:val="808080" w:themeColor="background1" w:themeShade="80"/>
          <w:sz w:val="20"/>
          <w:szCs w:val="22"/>
        </w:rPr>
        <w:t xml:space="preserve">com </w:t>
      </w:r>
      <w:r w:rsidR="00CB3BC6" w:rsidRPr="00724DEC">
        <w:rPr>
          <w:rFonts w:ascii="Verdana" w:hAnsi="Verdana" w:cstheme="minorHAnsi"/>
          <w:color w:val="808080" w:themeColor="background1" w:themeShade="80"/>
          <w:sz w:val="20"/>
          <w:szCs w:val="22"/>
        </w:rPr>
        <w:t xml:space="preserve">os valores de referência </w:t>
      </w:r>
      <w:r w:rsidR="00724DEC" w:rsidRPr="00724DEC">
        <w:rPr>
          <w:rFonts w:ascii="Verdana" w:hAnsi="Verdana" w:cstheme="minorHAnsi"/>
          <w:color w:val="808080" w:themeColor="background1" w:themeShade="80"/>
          <w:sz w:val="20"/>
          <w:szCs w:val="22"/>
        </w:rPr>
        <w:t>aplicáveis a</w:t>
      </w:r>
      <w:r w:rsidR="00CB3BC6" w:rsidRPr="00724DEC">
        <w:rPr>
          <w:rFonts w:ascii="Verdana" w:hAnsi="Verdana" w:cstheme="minorHAnsi"/>
          <w:color w:val="808080" w:themeColor="background1" w:themeShade="80"/>
          <w:sz w:val="20"/>
          <w:szCs w:val="22"/>
        </w:rPr>
        <w:t>o solo</w:t>
      </w:r>
      <w:r w:rsidR="009645A3" w:rsidRPr="00724DEC">
        <w:rPr>
          <w:rFonts w:ascii="Verdana" w:hAnsi="Verdana" w:cstheme="minorHAnsi"/>
          <w:color w:val="808080" w:themeColor="background1" w:themeShade="80"/>
          <w:sz w:val="20"/>
          <w:szCs w:val="22"/>
        </w:rPr>
        <w:t xml:space="preserve"> do local</w:t>
      </w:r>
      <w:r w:rsidR="00724DEC" w:rsidRPr="00724DEC">
        <w:rPr>
          <w:rFonts w:ascii="Verdana" w:hAnsi="Verdana" w:cstheme="minorHAnsi"/>
          <w:color w:val="808080" w:themeColor="background1" w:themeShade="80"/>
          <w:sz w:val="20"/>
          <w:szCs w:val="22"/>
        </w:rPr>
        <w:t>,</w:t>
      </w:r>
      <w:r w:rsidR="00CB3BC6" w:rsidRPr="00724DEC">
        <w:rPr>
          <w:rFonts w:ascii="Verdana" w:hAnsi="Verdana" w:cstheme="minorHAnsi"/>
          <w:color w:val="808080" w:themeColor="background1" w:themeShade="80"/>
          <w:sz w:val="20"/>
          <w:szCs w:val="22"/>
        </w:rPr>
        <w:t xml:space="preserve"> </w:t>
      </w:r>
      <w:r w:rsidR="003E2641" w:rsidRPr="00724DEC">
        <w:rPr>
          <w:rFonts w:ascii="Verdana" w:hAnsi="Verdana" w:cstheme="minorHAnsi"/>
          <w:color w:val="808080" w:themeColor="background1" w:themeShade="80"/>
          <w:sz w:val="20"/>
          <w:szCs w:val="22"/>
        </w:rPr>
        <w:t xml:space="preserve">considerando o </w:t>
      </w:r>
      <w:r w:rsidR="00724DEC" w:rsidRPr="00724DEC">
        <w:rPr>
          <w:rFonts w:ascii="Verdana" w:hAnsi="Verdana" w:cstheme="minorHAnsi"/>
          <w:color w:val="808080" w:themeColor="background1" w:themeShade="80"/>
          <w:sz w:val="20"/>
          <w:szCs w:val="22"/>
        </w:rPr>
        <w:t xml:space="preserve">seu </w:t>
      </w:r>
      <w:r w:rsidR="003E2641" w:rsidRPr="00724DEC">
        <w:rPr>
          <w:rFonts w:ascii="Verdana" w:hAnsi="Verdana" w:cstheme="minorHAnsi"/>
          <w:color w:val="808080" w:themeColor="background1" w:themeShade="80"/>
          <w:sz w:val="20"/>
          <w:szCs w:val="22"/>
        </w:rPr>
        <w:t>uso atual ou previsto, em função do que for mais restritivo</w:t>
      </w:r>
      <w:r w:rsidRPr="00724DEC">
        <w:rPr>
          <w:rFonts w:ascii="Verdana" w:hAnsi="Verdana" w:cstheme="minorHAnsi"/>
          <w:color w:val="808080" w:themeColor="background1" w:themeShade="80"/>
          <w:sz w:val="20"/>
          <w:szCs w:val="22"/>
        </w:rPr>
        <w:t xml:space="preserve">. </w:t>
      </w:r>
    </w:p>
    <w:p w14:paraId="206F20A4" w14:textId="30373162" w:rsidR="00081A49" w:rsidRPr="00B84DC4" w:rsidRDefault="00165C1B"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lastRenderedPageBreak/>
        <w:t>Se se verificar a existência de solo contaminado, deve ser efetuado o pedido de licenciamento da operação de remediação d</w:t>
      </w:r>
      <w:r w:rsidR="00724DEC">
        <w:rPr>
          <w:rFonts w:ascii="Verdana" w:hAnsi="Verdana" w:cstheme="minorHAnsi"/>
          <w:color w:val="808080" w:themeColor="background1" w:themeShade="80"/>
          <w:sz w:val="20"/>
          <w:szCs w:val="22"/>
        </w:rPr>
        <w:t>o</w:t>
      </w:r>
      <w:r w:rsidRPr="00B84DC4">
        <w:rPr>
          <w:rFonts w:ascii="Verdana" w:hAnsi="Verdana" w:cstheme="minorHAnsi"/>
          <w:color w:val="808080" w:themeColor="background1" w:themeShade="80"/>
          <w:sz w:val="20"/>
          <w:szCs w:val="22"/>
        </w:rPr>
        <w:t xml:space="preserve"> solo, nos termos do Regime Geral d</w:t>
      </w:r>
      <w:r w:rsidR="00852E11">
        <w:rPr>
          <w:rFonts w:ascii="Verdana" w:hAnsi="Verdana" w:cstheme="minorHAnsi"/>
          <w:color w:val="808080" w:themeColor="background1" w:themeShade="80"/>
          <w:sz w:val="20"/>
          <w:szCs w:val="22"/>
        </w:rPr>
        <w:t>a</w:t>
      </w:r>
      <w:r w:rsidRPr="00B84DC4">
        <w:rPr>
          <w:rFonts w:ascii="Verdana" w:hAnsi="Verdana" w:cstheme="minorHAnsi"/>
          <w:color w:val="808080" w:themeColor="background1" w:themeShade="80"/>
          <w:sz w:val="20"/>
          <w:szCs w:val="22"/>
        </w:rPr>
        <w:t xml:space="preserve"> Gestão de Resíduos. </w:t>
      </w:r>
      <w:r w:rsidRPr="00852E11">
        <w:rPr>
          <w:rFonts w:ascii="Verdana" w:hAnsi="Verdana" w:cstheme="minorHAnsi"/>
          <w:color w:val="808080" w:themeColor="background1" w:themeShade="80"/>
          <w:sz w:val="20"/>
          <w:szCs w:val="22"/>
        </w:rPr>
        <w:t>O mesmo será tratado como resíduo e classificado</w:t>
      </w:r>
      <w:r w:rsidRPr="00B84DC4">
        <w:rPr>
          <w:rFonts w:ascii="Verdana" w:hAnsi="Verdana" w:cstheme="minorHAnsi"/>
          <w:color w:val="808080" w:themeColor="background1" w:themeShade="80"/>
          <w:sz w:val="20"/>
          <w:szCs w:val="22"/>
        </w:rPr>
        <w:t xml:space="preserve"> de acordo com o anexo à Decisão da Comissão 2014/955/UE, de 18 de dezembro, verificando se apresenta as características de perigosidade descritas, no Regulamento (UE) n.º 1357/2014 da Comissão, de 18 de dezembro, e determinadas atendendo ao estabelecido no Regulamento (CE) n.º 1272/2008 do Parlamento Europeu e do Conselho, de 16 de dezembro (CLP). A sua gestão deverá refletir a produção de resíduos e operaç</w:t>
      </w:r>
      <w:r w:rsidR="00007E4E" w:rsidRPr="00B84DC4">
        <w:rPr>
          <w:rFonts w:ascii="Verdana" w:hAnsi="Verdana" w:cstheme="minorHAnsi"/>
          <w:color w:val="808080" w:themeColor="background1" w:themeShade="80"/>
          <w:sz w:val="20"/>
          <w:szCs w:val="22"/>
        </w:rPr>
        <w:t>ões de gestão</w:t>
      </w:r>
      <w:r w:rsidRPr="00B84DC4">
        <w:rPr>
          <w:rFonts w:ascii="Verdana" w:hAnsi="Verdana" w:cstheme="minorHAnsi"/>
          <w:color w:val="808080" w:themeColor="background1" w:themeShade="80"/>
          <w:sz w:val="20"/>
          <w:szCs w:val="22"/>
        </w:rPr>
        <w:t xml:space="preserve"> adequadas, a indicar no capítulo </w:t>
      </w:r>
      <w:r w:rsidR="00B730E0">
        <w:rPr>
          <w:rFonts w:ascii="Verdana" w:hAnsi="Verdana" w:cstheme="minorHAnsi"/>
          <w:color w:val="808080" w:themeColor="background1" w:themeShade="80"/>
          <w:sz w:val="20"/>
          <w:szCs w:val="22"/>
        </w:rPr>
        <w:t>5</w:t>
      </w:r>
      <w:r w:rsidRPr="00B84DC4">
        <w:rPr>
          <w:rFonts w:ascii="Verdana" w:hAnsi="Verdana" w:cstheme="minorHAnsi"/>
          <w:color w:val="808080" w:themeColor="background1" w:themeShade="80"/>
          <w:sz w:val="20"/>
          <w:szCs w:val="22"/>
        </w:rPr>
        <w:t>.</w:t>
      </w:r>
    </w:p>
    <w:p w14:paraId="41E31EF1" w14:textId="77777777" w:rsidR="0081663D" w:rsidRPr="00B84DC4" w:rsidRDefault="0081663D" w:rsidP="007329CC">
      <w:pPr>
        <w:ind w:right="-4396"/>
        <w:rPr>
          <w:rFonts w:ascii="Verdana" w:hAnsi="Verdana"/>
          <w:sz w:val="20"/>
          <w:szCs w:val="20"/>
        </w:rPr>
      </w:pPr>
    </w:p>
    <w:p w14:paraId="14F643D2" w14:textId="4AC90B25" w:rsidR="0081663D" w:rsidRPr="007B28C7" w:rsidRDefault="0081663D" w:rsidP="007329CC">
      <w:pPr>
        <w:ind w:right="-4396"/>
        <w:jc w:val="both"/>
        <w:rPr>
          <w:rFonts w:ascii="Verdana" w:hAnsi="Verdana"/>
          <w:sz w:val="20"/>
          <w:szCs w:val="20"/>
        </w:rPr>
      </w:pPr>
      <w:r w:rsidRPr="00B84DC4">
        <w:rPr>
          <w:rFonts w:ascii="Verdana" w:hAnsi="Verdana"/>
          <w:sz w:val="20"/>
          <w:szCs w:val="20"/>
        </w:rPr>
        <w:t xml:space="preserve">Nota: Os solos e rochas contaminados classificados como resíduo não perigoso não poderão ser encaminhados para aterros de resíduos inertes ou para pedreiras, nos termos do </w:t>
      </w:r>
      <w:r w:rsidR="008962E7">
        <w:rPr>
          <w:rFonts w:ascii="Verdana" w:hAnsi="Verdana"/>
          <w:sz w:val="20"/>
          <w:szCs w:val="20"/>
        </w:rPr>
        <w:t xml:space="preserve">n.º 1 do </w:t>
      </w:r>
      <w:r w:rsidR="00852E11">
        <w:rPr>
          <w:rFonts w:ascii="Verdana" w:hAnsi="Verdana"/>
          <w:sz w:val="20"/>
          <w:szCs w:val="20"/>
        </w:rPr>
        <w:t>artigo 14.º do Regime Jurídico da Deposição de Resíduos em Aterro, aprovado no anexo II do Decreto-Lei n.º 102-D/2020, de 10 de dezembro, na sua redação atual</w:t>
      </w:r>
      <w:r w:rsidRPr="00B84DC4">
        <w:rPr>
          <w:rFonts w:ascii="Verdana" w:hAnsi="Verdana"/>
          <w:sz w:val="20"/>
          <w:szCs w:val="20"/>
        </w:rPr>
        <w:t>.</w:t>
      </w:r>
    </w:p>
    <w:p w14:paraId="26E4D28F" w14:textId="77777777" w:rsidR="00AE6FC0" w:rsidRPr="00B84DC4" w:rsidRDefault="00AE6FC0" w:rsidP="007329CC">
      <w:pPr>
        <w:spacing w:after="120"/>
        <w:ind w:right="-4396"/>
        <w:jc w:val="both"/>
        <w:rPr>
          <w:rFonts w:ascii="Verdana" w:hAnsi="Verdana" w:cstheme="minorHAnsi"/>
          <w:color w:val="808080" w:themeColor="background1" w:themeShade="80"/>
          <w:sz w:val="20"/>
          <w:szCs w:val="22"/>
        </w:rPr>
      </w:pPr>
    </w:p>
    <w:p w14:paraId="6FCFB2AE" w14:textId="7476F604" w:rsidR="00311932" w:rsidRPr="00362AAE" w:rsidRDefault="00311932" w:rsidP="007329CC">
      <w:pPr>
        <w:pStyle w:val="Cabealho2"/>
        <w:ind w:left="720" w:right="-4396"/>
        <w:rPr>
          <w:rFonts w:ascii="Verdana" w:hAnsi="Verdana" w:cstheme="minorHAnsi"/>
          <w:b/>
          <w:bCs/>
          <w:sz w:val="22"/>
          <w:szCs w:val="22"/>
        </w:rPr>
      </w:pPr>
      <w:bookmarkStart w:id="14" w:name="_Toc120525947"/>
      <w:r w:rsidRPr="00362AAE">
        <w:rPr>
          <w:rFonts w:ascii="Verdana" w:hAnsi="Verdana" w:cstheme="minorHAnsi"/>
          <w:b/>
          <w:bCs/>
          <w:sz w:val="22"/>
          <w:szCs w:val="22"/>
        </w:rPr>
        <w:t>2.</w:t>
      </w:r>
      <w:r w:rsidR="00121F52" w:rsidRPr="00362AAE">
        <w:rPr>
          <w:rFonts w:ascii="Verdana" w:hAnsi="Verdana" w:cstheme="minorHAnsi"/>
          <w:b/>
          <w:bCs/>
          <w:sz w:val="22"/>
          <w:szCs w:val="22"/>
        </w:rPr>
        <w:t>2</w:t>
      </w:r>
      <w:r w:rsidRPr="00362AAE">
        <w:rPr>
          <w:rFonts w:ascii="Verdana" w:hAnsi="Verdana" w:cstheme="minorHAnsi"/>
          <w:b/>
          <w:bCs/>
          <w:sz w:val="22"/>
          <w:szCs w:val="22"/>
        </w:rPr>
        <w:t xml:space="preserve">.3. </w:t>
      </w:r>
      <w:r w:rsidR="00AE6FC0" w:rsidRPr="00362AAE">
        <w:rPr>
          <w:rFonts w:ascii="Verdana" w:hAnsi="Verdana" w:cstheme="minorHAnsi"/>
          <w:b/>
          <w:bCs/>
          <w:sz w:val="22"/>
          <w:szCs w:val="22"/>
        </w:rPr>
        <w:t>Quantificação de substâncias ou objetos classificados como subproduto</w:t>
      </w:r>
      <w:bookmarkEnd w:id="14"/>
    </w:p>
    <w:p w14:paraId="66373D8C" w14:textId="69E3CD3C" w:rsidR="00081A49" w:rsidRPr="00B84DC4" w:rsidRDefault="00081A49" w:rsidP="007329CC">
      <w:pPr>
        <w:spacing w:after="120"/>
        <w:ind w:right="-4396"/>
        <w:jc w:val="both"/>
        <w:rPr>
          <w:rFonts w:ascii="Verdana" w:hAnsi="Verdana" w:cstheme="minorHAnsi"/>
          <w:color w:val="808080" w:themeColor="background1" w:themeShade="80"/>
          <w:sz w:val="20"/>
          <w:szCs w:val="22"/>
        </w:rPr>
      </w:pPr>
    </w:p>
    <w:p w14:paraId="2630F5D8" w14:textId="22B0106B" w:rsidR="006446D4" w:rsidRPr="00B84DC4" w:rsidRDefault="00C60DB8" w:rsidP="007329CC">
      <w:pPr>
        <w:spacing w:after="120"/>
        <w:ind w:right="-4396"/>
        <w:jc w:val="both"/>
        <w:rPr>
          <w:rFonts w:ascii="Verdana" w:hAnsi="Verdana" w:cstheme="minorHAnsi"/>
          <w:color w:val="808080" w:themeColor="background1" w:themeShade="80"/>
          <w:sz w:val="20"/>
          <w:szCs w:val="22"/>
        </w:rPr>
      </w:pPr>
      <w:r>
        <w:rPr>
          <w:rFonts w:ascii="Verdana" w:hAnsi="Verdana" w:cstheme="minorHAnsi"/>
          <w:color w:val="808080" w:themeColor="background1" w:themeShade="80"/>
          <w:sz w:val="20"/>
          <w:szCs w:val="22"/>
        </w:rPr>
        <w:t xml:space="preserve">Tendo por base o descrito no </w:t>
      </w:r>
      <w:r w:rsidR="001072F7" w:rsidRPr="00B84DC4">
        <w:rPr>
          <w:rFonts w:ascii="Verdana" w:hAnsi="Verdana" w:cstheme="minorHAnsi"/>
          <w:color w:val="808080" w:themeColor="background1" w:themeShade="80"/>
          <w:sz w:val="20"/>
          <w:szCs w:val="22"/>
        </w:rPr>
        <w:t>2.</w:t>
      </w:r>
      <w:r w:rsidR="00121F52" w:rsidRPr="00B84DC4">
        <w:rPr>
          <w:rFonts w:ascii="Verdana" w:hAnsi="Verdana" w:cstheme="minorHAnsi"/>
          <w:color w:val="808080" w:themeColor="background1" w:themeShade="80"/>
          <w:sz w:val="20"/>
          <w:szCs w:val="22"/>
        </w:rPr>
        <w:t>2</w:t>
      </w:r>
      <w:r w:rsidR="001072F7" w:rsidRPr="00B84DC4">
        <w:rPr>
          <w:rFonts w:ascii="Verdana" w:hAnsi="Verdana" w:cstheme="minorHAnsi"/>
          <w:color w:val="808080" w:themeColor="background1" w:themeShade="80"/>
          <w:sz w:val="20"/>
          <w:szCs w:val="22"/>
        </w:rPr>
        <w:t>.1 e 2.</w:t>
      </w:r>
      <w:r w:rsidR="00121F52" w:rsidRPr="00B84DC4">
        <w:rPr>
          <w:rFonts w:ascii="Verdana" w:hAnsi="Verdana" w:cstheme="minorHAnsi"/>
          <w:color w:val="808080" w:themeColor="background1" w:themeShade="80"/>
          <w:sz w:val="20"/>
          <w:szCs w:val="22"/>
        </w:rPr>
        <w:t>2</w:t>
      </w:r>
      <w:r w:rsidR="001072F7" w:rsidRPr="00B84DC4">
        <w:rPr>
          <w:rFonts w:ascii="Verdana" w:hAnsi="Verdana" w:cstheme="minorHAnsi"/>
          <w:color w:val="808080" w:themeColor="background1" w:themeShade="80"/>
          <w:sz w:val="20"/>
          <w:szCs w:val="22"/>
        </w:rPr>
        <w:t>.2</w:t>
      </w:r>
      <w:r w:rsidR="00CF23BE" w:rsidRPr="00B84DC4">
        <w:rPr>
          <w:rFonts w:ascii="Verdana" w:hAnsi="Verdana" w:cstheme="minorHAnsi"/>
          <w:color w:val="808080" w:themeColor="background1" w:themeShade="80"/>
          <w:sz w:val="20"/>
          <w:szCs w:val="22"/>
        </w:rPr>
        <w:t>, nesta al</w:t>
      </w:r>
      <w:r w:rsidR="00DB4C27" w:rsidRPr="00B84DC4">
        <w:rPr>
          <w:rFonts w:ascii="Verdana" w:hAnsi="Verdana" w:cstheme="minorHAnsi"/>
          <w:color w:val="808080" w:themeColor="background1" w:themeShade="80"/>
          <w:sz w:val="20"/>
          <w:szCs w:val="22"/>
        </w:rPr>
        <w:t>ínea</w:t>
      </w:r>
      <w:r w:rsidR="00CF23BE" w:rsidRPr="00B84DC4">
        <w:rPr>
          <w:rFonts w:ascii="Verdana" w:hAnsi="Verdana" w:cstheme="minorHAnsi"/>
          <w:color w:val="808080" w:themeColor="background1" w:themeShade="80"/>
          <w:sz w:val="20"/>
          <w:szCs w:val="22"/>
        </w:rPr>
        <w:t xml:space="preserve"> devem ser </w:t>
      </w:r>
      <w:r w:rsidR="006446D4" w:rsidRPr="00B84DC4">
        <w:rPr>
          <w:rFonts w:ascii="Verdana" w:hAnsi="Verdana" w:cstheme="minorHAnsi"/>
          <w:color w:val="808080" w:themeColor="background1" w:themeShade="80"/>
          <w:sz w:val="20"/>
          <w:szCs w:val="22"/>
        </w:rPr>
        <w:t>incluídos</w:t>
      </w:r>
      <w:r w:rsidR="00631EBD" w:rsidRPr="00B84DC4">
        <w:rPr>
          <w:rFonts w:ascii="Verdana" w:hAnsi="Verdana" w:cstheme="minorHAnsi"/>
          <w:color w:val="808080" w:themeColor="background1" w:themeShade="80"/>
          <w:sz w:val="20"/>
          <w:szCs w:val="22"/>
        </w:rPr>
        <w:t xml:space="preserve"> </w:t>
      </w:r>
      <w:r w:rsidR="00A454EE" w:rsidRPr="00B84DC4">
        <w:rPr>
          <w:rFonts w:ascii="Verdana" w:hAnsi="Verdana" w:cstheme="minorHAnsi"/>
          <w:color w:val="808080" w:themeColor="background1" w:themeShade="80"/>
          <w:sz w:val="20"/>
          <w:szCs w:val="22"/>
        </w:rPr>
        <w:t xml:space="preserve">os solos </w:t>
      </w:r>
      <w:r w:rsidR="00631EBD" w:rsidRPr="00B84DC4">
        <w:rPr>
          <w:rFonts w:ascii="Verdana" w:hAnsi="Verdana" w:cstheme="minorHAnsi"/>
          <w:color w:val="808080" w:themeColor="background1" w:themeShade="80"/>
          <w:sz w:val="20"/>
          <w:szCs w:val="22"/>
        </w:rPr>
        <w:t xml:space="preserve">escavados </w:t>
      </w:r>
      <w:r w:rsidR="00E079BE" w:rsidRPr="00B84DC4">
        <w:rPr>
          <w:rFonts w:ascii="Verdana" w:hAnsi="Verdana" w:cstheme="minorHAnsi"/>
          <w:color w:val="808080" w:themeColor="background1" w:themeShade="80"/>
          <w:sz w:val="20"/>
          <w:szCs w:val="22"/>
        </w:rPr>
        <w:t xml:space="preserve">excedentes </w:t>
      </w:r>
      <w:r w:rsidR="009E00FD" w:rsidRPr="00B84DC4">
        <w:rPr>
          <w:rFonts w:ascii="Verdana" w:hAnsi="Verdana" w:cstheme="minorHAnsi"/>
          <w:color w:val="808080" w:themeColor="background1" w:themeShade="80"/>
          <w:sz w:val="20"/>
          <w:szCs w:val="22"/>
        </w:rPr>
        <w:t xml:space="preserve">não contaminados </w:t>
      </w:r>
      <w:r w:rsidR="00380B0A" w:rsidRPr="00B84DC4">
        <w:rPr>
          <w:rFonts w:ascii="Verdana" w:hAnsi="Verdana" w:cstheme="minorHAnsi"/>
          <w:color w:val="808080" w:themeColor="background1" w:themeShade="80"/>
          <w:sz w:val="20"/>
          <w:szCs w:val="22"/>
        </w:rPr>
        <w:t xml:space="preserve">e </w:t>
      </w:r>
      <w:r w:rsidR="009E00FD" w:rsidRPr="00B84DC4">
        <w:rPr>
          <w:rFonts w:ascii="Verdana" w:hAnsi="Verdana" w:cstheme="minorHAnsi"/>
          <w:color w:val="808080" w:themeColor="background1" w:themeShade="80"/>
          <w:sz w:val="20"/>
          <w:szCs w:val="22"/>
        </w:rPr>
        <w:t>outras substâncias ou objetos classificados como subproduto</w:t>
      </w:r>
      <w:r w:rsidR="00131CCD" w:rsidRPr="00B84DC4">
        <w:rPr>
          <w:rFonts w:ascii="Verdana" w:hAnsi="Verdana" w:cstheme="minorHAnsi"/>
          <w:color w:val="808080" w:themeColor="background1" w:themeShade="80"/>
          <w:sz w:val="20"/>
          <w:szCs w:val="22"/>
        </w:rPr>
        <w:t xml:space="preserve"> quando aplicável</w:t>
      </w:r>
      <w:r w:rsidR="00380B0A" w:rsidRPr="00B84DC4">
        <w:rPr>
          <w:rFonts w:ascii="Verdana" w:hAnsi="Verdana" w:cstheme="minorHAnsi"/>
          <w:color w:val="808080" w:themeColor="background1" w:themeShade="80"/>
          <w:sz w:val="20"/>
          <w:szCs w:val="22"/>
        </w:rPr>
        <w:t>,</w:t>
      </w:r>
      <w:r w:rsidR="00A454EE" w:rsidRPr="00B84DC4">
        <w:rPr>
          <w:rFonts w:ascii="Verdana" w:hAnsi="Verdana" w:cstheme="minorHAnsi"/>
          <w:color w:val="808080" w:themeColor="background1" w:themeShade="80"/>
          <w:sz w:val="20"/>
          <w:szCs w:val="22"/>
        </w:rPr>
        <w:t xml:space="preserve"> </w:t>
      </w:r>
      <w:r w:rsidR="00631EBD" w:rsidRPr="00497979">
        <w:rPr>
          <w:rFonts w:ascii="Verdana" w:hAnsi="Verdana" w:cstheme="minorHAnsi"/>
          <w:color w:val="808080" w:themeColor="background1" w:themeShade="80"/>
          <w:sz w:val="20"/>
          <w:szCs w:val="22"/>
        </w:rPr>
        <w:t xml:space="preserve">utilizados </w:t>
      </w:r>
      <w:r w:rsidR="004949FA" w:rsidRPr="00497979">
        <w:rPr>
          <w:rFonts w:ascii="Verdana" w:hAnsi="Verdana" w:cstheme="minorHAnsi"/>
          <w:color w:val="808080" w:themeColor="background1" w:themeShade="80"/>
          <w:sz w:val="20"/>
          <w:szCs w:val="22"/>
        </w:rPr>
        <w:t xml:space="preserve">fora </w:t>
      </w:r>
      <w:r w:rsidR="00631EBD" w:rsidRPr="00B84DC4">
        <w:rPr>
          <w:rFonts w:ascii="Verdana" w:hAnsi="Verdana" w:cstheme="minorHAnsi"/>
          <w:color w:val="808080" w:themeColor="background1" w:themeShade="80"/>
          <w:sz w:val="20"/>
          <w:szCs w:val="22"/>
        </w:rPr>
        <w:t xml:space="preserve">do local </w:t>
      </w:r>
      <w:r w:rsidR="00131CCD" w:rsidRPr="00B84DC4">
        <w:rPr>
          <w:rFonts w:ascii="Verdana" w:hAnsi="Verdana" w:cstheme="minorHAnsi"/>
          <w:color w:val="808080" w:themeColor="background1" w:themeShade="80"/>
          <w:sz w:val="20"/>
          <w:szCs w:val="22"/>
        </w:rPr>
        <w:t>da obra de origem</w:t>
      </w:r>
      <w:r w:rsidR="0090434D" w:rsidRPr="00B84DC4">
        <w:rPr>
          <w:rFonts w:ascii="Verdana" w:hAnsi="Verdana" w:cstheme="minorHAnsi"/>
          <w:color w:val="808080" w:themeColor="background1" w:themeShade="80"/>
          <w:sz w:val="20"/>
          <w:szCs w:val="22"/>
        </w:rPr>
        <w:t xml:space="preserve">, </w:t>
      </w:r>
      <w:r w:rsidR="006446D4" w:rsidRPr="00B84DC4">
        <w:rPr>
          <w:rFonts w:ascii="Verdana" w:hAnsi="Verdana" w:cstheme="minorHAnsi"/>
          <w:color w:val="808080" w:themeColor="background1" w:themeShade="80"/>
          <w:sz w:val="20"/>
          <w:szCs w:val="22"/>
        </w:rPr>
        <w:t>dando cumprimento ao definido na</w:t>
      </w:r>
      <w:r w:rsidR="0090434D" w:rsidRPr="00B84DC4">
        <w:rPr>
          <w:rFonts w:ascii="Verdana" w:hAnsi="Verdana" w:cstheme="minorHAnsi"/>
          <w:color w:val="808080" w:themeColor="background1" w:themeShade="80"/>
          <w:sz w:val="20"/>
          <w:szCs w:val="22"/>
        </w:rPr>
        <w:t>s</w:t>
      </w:r>
      <w:r w:rsidR="006446D4" w:rsidRPr="00B84DC4">
        <w:rPr>
          <w:rFonts w:ascii="Verdana" w:hAnsi="Verdana" w:cstheme="minorHAnsi"/>
          <w:color w:val="808080" w:themeColor="background1" w:themeShade="80"/>
          <w:sz w:val="20"/>
          <w:szCs w:val="22"/>
        </w:rPr>
        <w:t xml:space="preserve"> Nota</w:t>
      </w:r>
      <w:r w:rsidR="0090434D" w:rsidRPr="00B84DC4">
        <w:rPr>
          <w:rFonts w:ascii="Verdana" w:hAnsi="Verdana" w:cstheme="minorHAnsi"/>
          <w:color w:val="808080" w:themeColor="background1" w:themeShade="80"/>
          <w:sz w:val="20"/>
          <w:szCs w:val="22"/>
        </w:rPr>
        <w:t>s</w:t>
      </w:r>
      <w:r w:rsidR="006446D4" w:rsidRPr="00B84DC4">
        <w:rPr>
          <w:rFonts w:ascii="Verdana" w:hAnsi="Verdana" w:cstheme="minorHAnsi"/>
          <w:color w:val="808080" w:themeColor="background1" w:themeShade="80"/>
          <w:sz w:val="20"/>
          <w:szCs w:val="22"/>
        </w:rPr>
        <w:t xml:space="preserve"> Técnica publicada</w:t>
      </w:r>
      <w:r w:rsidR="0090434D" w:rsidRPr="00B84DC4">
        <w:rPr>
          <w:rFonts w:ascii="Verdana" w:hAnsi="Verdana" w:cstheme="minorHAnsi"/>
          <w:color w:val="808080" w:themeColor="background1" w:themeShade="80"/>
          <w:sz w:val="20"/>
          <w:szCs w:val="22"/>
        </w:rPr>
        <w:t>s</w:t>
      </w:r>
      <w:r w:rsidR="006446D4" w:rsidRPr="00B84DC4">
        <w:rPr>
          <w:rFonts w:ascii="Verdana" w:hAnsi="Verdana" w:cstheme="minorHAnsi"/>
          <w:color w:val="808080" w:themeColor="background1" w:themeShade="80"/>
          <w:sz w:val="20"/>
          <w:szCs w:val="22"/>
        </w:rPr>
        <w:t xml:space="preserve"> no site da APA</w:t>
      </w:r>
      <w:r w:rsidR="00681527" w:rsidRPr="00B84DC4">
        <w:rPr>
          <w:rFonts w:ascii="Verdana" w:hAnsi="Verdana" w:cstheme="minorHAnsi"/>
          <w:color w:val="808080" w:themeColor="background1" w:themeShade="80"/>
          <w:sz w:val="20"/>
          <w:szCs w:val="22"/>
        </w:rPr>
        <w:t xml:space="preserve">. Exemplo: Nota </w:t>
      </w:r>
      <w:r w:rsidR="008329CE" w:rsidRPr="00B84DC4">
        <w:rPr>
          <w:rFonts w:ascii="Verdana" w:hAnsi="Verdana" w:cstheme="minorHAnsi"/>
          <w:color w:val="808080" w:themeColor="background1" w:themeShade="80"/>
          <w:sz w:val="20"/>
          <w:szCs w:val="22"/>
        </w:rPr>
        <w:t>Técnica</w:t>
      </w:r>
      <w:r w:rsidR="00681527" w:rsidRPr="00B84DC4">
        <w:rPr>
          <w:rFonts w:ascii="Verdana" w:hAnsi="Verdana" w:cstheme="minorHAnsi"/>
          <w:color w:val="808080" w:themeColor="background1" w:themeShade="80"/>
          <w:sz w:val="20"/>
          <w:szCs w:val="22"/>
        </w:rPr>
        <w:t xml:space="preserve"> de “</w:t>
      </w:r>
      <w:r w:rsidR="00380B0A" w:rsidRPr="00B84DC4">
        <w:rPr>
          <w:rFonts w:ascii="Verdana" w:hAnsi="Verdana" w:cstheme="minorHAnsi"/>
          <w:color w:val="808080" w:themeColor="background1" w:themeShade="80"/>
          <w:sz w:val="20"/>
          <w:szCs w:val="22"/>
        </w:rPr>
        <w:t>Classificação de solos e rochas como subproduto”</w:t>
      </w:r>
      <w:r w:rsidR="00017124" w:rsidRPr="00B84DC4">
        <w:rPr>
          <w:rFonts w:ascii="Verdana" w:hAnsi="Verdana" w:cstheme="minorHAnsi"/>
          <w:color w:val="808080" w:themeColor="background1" w:themeShade="80"/>
          <w:sz w:val="20"/>
          <w:szCs w:val="22"/>
        </w:rPr>
        <w:t>.</w:t>
      </w:r>
    </w:p>
    <w:p w14:paraId="3F542B72" w14:textId="7CF3C8A5" w:rsidR="00631EBD" w:rsidRDefault="00722D23"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Em fase de projeto, deverá estimar-se a quantidade de solos passíveis de gestão como subproduto</w:t>
      </w:r>
      <w:r w:rsidR="009D2EFA" w:rsidRPr="00B84DC4">
        <w:rPr>
          <w:rFonts w:ascii="Verdana" w:hAnsi="Verdana" w:cstheme="minorHAnsi"/>
          <w:color w:val="808080" w:themeColor="background1" w:themeShade="80"/>
          <w:sz w:val="20"/>
          <w:szCs w:val="22"/>
        </w:rPr>
        <w:t xml:space="preserve">, recaindo a atualização desta informação para </w:t>
      </w:r>
      <w:r w:rsidR="00E048B6" w:rsidRPr="00B84DC4">
        <w:rPr>
          <w:rFonts w:ascii="Verdana" w:hAnsi="Verdana" w:cstheme="minorHAnsi"/>
          <w:color w:val="808080" w:themeColor="background1" w:themeShade="80"/>
          <w:sz w:val="20"/>
          <w:szCs w:val="22"/>
        </w:rPr>
        <w:t>o empreiteiro</w:t>
      </w:r>
      <w:r w:rsidR="00E779B8" w:rsidRPr="00B84DC4">
        <w:rPr>
          <w:rFonts w:ascii="Verdana" w:hAnsi="Verdana" w:cstheme="minorHAnsi"/>
          <w:color w:val="808080" w:themeColor="background1" w:themeShade="80"/>
          <w:sz w:val="20"/>
          <w:szCs w:val="22"/>
        </w:rPr>
        <w:t>,</w:t>
      </w:r>
      <w:r w:rsidR="009D2EFA" w:rsidRPr="00B84DC4">
        <w:rPr>
          <w:rFonts w:ascii="Verdana" w:hAnsi="Verdana" w:cstheme="minorHAnsi"/>
          <w:color w:val="808080" w:themeColor="background1" w:themeShade="80"/>
          <w:sz w:val="20"/>
          <w:szCs w:val="22"/>
        </w:rPr>
        <w:t xml:space="preserve"> que </w:t>
      </w:r>
      <w:r w:rsidR="00363F6E" w:rsidRPr="00B84DC4">
        <w:rPr>
          <w:rFonts w:ascii="Verdana" w:hAnsi="Verdana" w:cstheme="minorHAnsi"/>
          <w:color w:val="808080" w:themeColor="background1" w:themeShade="80"/>
          <w:sz w:val="20"/>
          <w:szCs w:val="22"/>
        </w:rPr>
        <w:t>integrará locais de armazenamento intermédio e obras de destino</w:t>
      </w:r>
      <w:r w:rsidR="008C40B3" w:rsidRPr="00B84DC4">
        <w:rPr>
          <w:rFonts w:ascii="Verdana" w:hAnsi="Verdana" w:cstheme="minorHAnsi"/>
          <w:color w:val="808080" w:themeColor="background1" w:themeShade="80"/>
          <w:sz w:val="20"/>
          <w:szCs w:val="22"/>
        </w:rPr>
        <w:t xml:space="preserve">, </w:t>
      </w:r>
      <w:r w:rsidR="007F377F" w:rsidRPr="00B84DC4">
        <w:rPr>
          <w:rFonts w:ascii="Verdana" w:hAnsi="Verdana" w:cstheme="minorHAnsi"/>
          <w:color w:val="808080" w:themeColor="background1" w:themeShade="80"/>
          <w:sz w:val="20"/>
          <w:szCs w:val="22"/>
        </w:rPr>
        <w:t>quer seja dos mesmos ou de diferentes donos de obra e/ou empreiteiros.</w:t>
      </w:r>
    </w:p>
    <w:p w14:paraId="13197A81" w14:textId="77777777" w:rsidR="003140C6" w:rsidRPr="00B84DC4" w:rsidRDefault="003140C6" w:rsidP="007329CC">
      <w:pPr>
        <w:spacing w:after="120"/>
        <w:ind w:right="-4396"/>
        <w:jc w:val="both"/>
        <w:rPr>
          <w:rFonts w:ascii="Verdana" w:hAnsi="Verdana" w:cstheme="minorHAnsi"/>
          <w:color w:val="808080" w:themeColor="background1" w:themeShade="80"/>
          <w:sz w:val="20"/>
          <w:szCs w:val="22"/>
        </w:rPr>
      </w:pPr>
    </w:p>
    <w:tbl>
      <w:tblPr>
        <w:tblW w:w="7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401"/>
        <w:gridCol w:w="2977"/>
        <w:gridCol w:w="4537"/>
      </w:tblGrid>
      <w:tr w:rsidR="00174605" w:rsidRPr="003140C6" w14:paraId="7219D02C" w14:textId="77777777" w:rsidTr="0052559B">
        <w:tc>
          <w:tcPr>
            <w:tcW w:w="1110"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4F0C049A" w14:textId="77777777" w:rsidR="00174605" w:rsidRPr="002C11EE" w:rsidRDefault="00174605" w:rsidP="00381A5E">
            <w:pPr>
              <w:pStyle w:val="PargrafodaLista"/>
              <w:spacing w:after="120" w:line="240" w:lineRule="auto"/>
              <w:ind w:left="0"/>
              <w:jc w:val="center"/>
              <w:rPr>
                <w:rFonts w:ascii="Verdana" w:hAnsi="Verdana" w:cstheme="minorHAnsi"/>
                <w:b/>
                <w:sz w:val="20"/>
                <w:szCs w:val="20"/>
              </w:rPr>
            </w:pPr>
            <w:r w:rsidRPr="002C11EE">
              <w:rPr>
                <w:rFonts w:ascii="Verdana" w:hAnsi="Verdana" w:cstheme="minorHAnsi"/>
                <w:b/>
                <w:sz w:val="20"/>
                <w:szCs w:val="20"/>
              </w:rPr>
              <w:t xml:space="preserve">Subproduto Solos e rochas </w:t>
            </w:r>
          </w:p>
        </w:tc>
        <w:tc>
          <w:tcPr>
            <w:tcW w:w="1212"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1B196323" w14:textId="77777777" w:rsidR="00174605" w:rsidRPr="002C11EE" w:rsidRDefault="00174605" w:rsidP="00381A5E">
            <w:pPr>
              <w:pStyle w:val="PargrafodaLista"/>
              <w:spacing w:after="120" w:line="240" w:lineRule="auto"/>
              <w:ind w:left="0"/>
              <w:jc w:val="center"/>
              <w:rPr>
                <w:rFonts w:ascii="Verdana" w:hAnsi="Verdana" w:cstheme="minorHAnsi"/>
                <w:b/>
                <w:sz w:val="20"/>
                <w:szCs w:val="20"/>
              </w:rPr>
            </w:pPr>
            <w:r w:rsidRPr="002C11EE">
              <w:rPr>
                <w:rFonts w:ascii="Verdana" w:hAnsi="Verdana" w:cstheme="minorHAnsi"/>
                <w:b/>
                <w:sz w:val="20"/>
                <w:szCs w:val="20"/>
              </w:rPr>
              <w:t>Quantidade a utilizar como subproduto (t)</w:t>
            </w:r>
          </w:p>
        </w:tc>
        <w:tc>
          <w:tcPr>
            <w:tcW w:w="1061"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37FCEB5D" w14:textId="77777777" w:rsidR="00174605" w:rsidRPr="002C11EE" w:rsidRDefault="00174605" w:rsidP="00381A5E">
            <w:pPr>
              <w:pStyle w:val="PargrafodaLista"/>
              <w:spacing w:after="120" w:line="240" w:lineRule="auto"/>
              <w:ind w:left="0"/>
              <w:jc w:val="center"/>
              <w:rPr>
                <w:rFonts w:ascii="Verdana" w:hAnsi="Verdana" w:cstheme="minorHAnsi"/>
                <w:b/>
                <w:sz w:val="20"/>
                <w:szCs w:val="20"/>
              </w:rPr>
            </w:pPr>
            <w:r w:rsidRPr="002C11EE">
              <w:rPr>
                <w:rFonts w:ascii="Verdana" w:hAnsi="Verdana" w:cstheme="minorHAnsi"/>
                <w:b/>
                <w:sz w:val="20"/>
                <w:szCs w:val="20"/>
              </w:rPr>
              <w:t xml:space="preserve">Local de armazenamento intermédio </w:t>
            </w:r>
            <w:r w:rsidRPr="002C11EE">
              <w:rPr>
                <w:rFonts w:ascii="Verdana" w:hAnsi="Verdana" w:cstheme="minorHAnsi"/>
                <w:b/>
                <w:sz w:val="20"/>
                <w:szCs w:val="20"/>
                <w:vertAlign w:val="superscript"/>
              </w:rPr>
              <w:t>(1)</w:t>
            </w:r>
          </w:p>
        </w:tc>
        <w:tc>
          <w:tcPr>
            <w:tcW w:w="1617"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7CDE2AB8" w14:textId="77777777" w:rsidR="00174605" w:rsidRPr="002C11EE" w:rsidRDefault="00174605" w:rsidP="00381A5E">
            <w:pPr>
              <w:pStyle w:val="PargrafodaLista"/>
              <w:spacing w:after="120" w:line="240" w:lineRule="auto"/>
              <w:ind w:left="0"/>
              <w:jc w:val="center"/>
              <w:rPr>
                <w:rFonts w:ascii="Verdana" w:hAnsi="Verdana" w:cstheme="minorHAnsi"/>
                <w:b/>
                <w:sz w:val="20"/>
                <w:szCs w:val="20"/>
              </w:rPr>
            </w:pPr>
            <w:r w:rsidRPr="002C11EE">
              <w:rPr>
                <w:rFonts w:ascii="Verdana" w:hAnsi="Verdana" w:cstheme="minorHAnsi"/>
                <w:b/>
                <w:sz w:val="20"/>
                <w:szCs w:val="20"/>
              </w:rPr>
              <w:t>Destinatário *</w:t>
            </w:r>
          </w:p>
        </w:tc>
      </w:tr>
      <w:tr w:rsidR="00174605" w:rsidRPr="003140C6" w14:paraId="007A0337" w14:textId="77777777" w:rsidTr="0052559B">
        <w:tc>
          <w:tcPr>
            <w:tcW w:w="1110"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3542796"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r w:rsidRPr="002C11EE">
              <w:rPr>
                <w:rFonts w:ascii="Verdana" w:hAnsi="Verdana" w:cstheme="minorHAnsi"/>
                <w:i/>
                <w:color w:val="AEAAAA" w:themeColor="background2" w:themeShade="BF"/>
                <w:sz w:val="20"/>
                <w:szCs w:val="20"/>
              </w:rPr>
              <w:t>Identificação da obra</w:t>
            </w:r>
          </w:p>
        </w:tc>
        <w:tc>
          <w:tcPr>
            <w:tcW w:w="121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E7F8C38"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c>
          <w:tcPr>
            <w:tcW w:w="1061" w:type="pct"/>
            <w:tcBorders>
              <w:top w:val="single" w:sz="4" w:space="0" w:color="808080"/>
              <w:left w:val="single" w:sz="4" w:space="0" w:color="808080"/>
              <w:bottom w:val="single" w:sz="4" w:space="0" w:color="808080"/>
              <w:right w:val="single" w:sz="4" w:space="0" w:color="808080"/>
            </w:tcBorders>
          </w:tcPr>
          <w:p w14:paraId="6E331B4E" w14:textId="77777777" w:rsidR="00174605" w:rsidRPr="00CA1261" w:rsidRDefault="00174605" w:rsidP="00381A5E">
            <w:pPr>
              <w:pStyle w:val="PargrafodaLista"/>
              <w:keepNext/>
              <w:spacing w:after="120" w:line="240" w:lineRule="auto"/>
              <w:ind w:left="0"/>
              <w:jc w:val="center"/>
              <w:rPr>
                <w:rFonts w:ascii="Verdana" w:hAnsi="Verdana" w:cstheme="minorHAnsi"/>
                <w:i/>
                <w:color w:val="AEAAAA" w:themeColor="background2" w:themeShade="BF"/>
                <w:sz w:val="20"/>
                <w:szCs w:val="20"/>
              </w:rPr>
            </w:pPr>
            <w:r w:rsidRPr="002C11EE">
              <w:rPr>
                <w:rFonts w:ascii="Verdana" w:hAnsi="Verdana" w:cstheme="minorHAnsi"/>
                <w:i/>
                <w:color w:val="AEAAAA" w:themeColor="background2" w:themeShade="BF"/>
                <w:sz w:val="20"/>
                <w:szCs w:val="20"/>
              </w:rPr>
              <w:t>Código APA ou morada</w:t>
            </w:r>
          </w:p>
        </w:tc>
        <w:tc>
          <w:tcPr>
            <w:tcW w:w="161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9AB6CCF"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r w:rsidRPr="002C11EE">
              <w:rPr>
                <w:rFonts w:ascii="Verdana" w:hAnsi="Verdana" w:cstheme="minorHAnsi"/>
                <w:i/>
                <w:color w:val="AEAAAA" w:themeColor="background2" w:themeShade="BF"/>
                <w:sz w:val="20"/>
                <w:szCs w:val="20"/>
              </w:rPr>
              <w:t>Nome da empresa e código APA ou morada</w:t>
            </w:r>
          </w:p>
        </w:tc>
      </w:tr>
      <w:tr w:rsidR="00174605" w:rsidRPr="003140C6" w14:paraId="5E1C8249" w14:textId="77777777" w:rsidTr="0052559B">
        <w:tc>
          <w:tcPr>
            <w:tcW w:w="1110"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3DA096E"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highlight w:val="yellow"/>
              </w:rPr>
            </w:pPr>
          </w:p>
        </w:tc>
        <w:tc>
          <w:tcPr>
            <w:tcW w:w="121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EA8A07F"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c>
          <w:tcPr>
            <w:tcW w:w="1061" w:type="pct"/>
            <w:tcBorders>
              <w:top w:val="single" w:sz="4" w:space="0" w:color="808080"/>
              <w:left w:val="single" w:sz="4" w:space="0" w:color="808080"/>
              <w:bottom w:val="single" w:sz="4" w:space="0" w:color="808080"/>
              <w:right w:val="single" w:sz="4" w:space="0" w:color="808080"/>
            </w:tcBorders>
          </w:tcPr>
          <w:p w14:paraId="6621FDC7"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c>
          <w:tcPr>
            <w:tcW w:w="161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111ACBC"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r>
      <w:tr w:rsidR="00174605" w:rsidRPr="003140C6" w14:paraId="54E8A938" w14:textId="77777777" w:rsidTr="0052559B">
        <w:tc>
          <w:tcPr>
            <w:tcW w:w="1110"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6BF0A22"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highlight w:val="yellow"/>
              </w:rPr>
            </w:pPr>
            <w:r w:rsidRPr="002C11EE">
              <w:rPr>
                <w:rFonts w:ascii="Verdana" w:hAnsi="Verdana" w:cstheme="minorHAnsi"/>
                <w:sz w:val="20"/>
                <w:szCs w:val="20"/>
              </w:rPr>
              <w:t>Valor Total</w:t>
            </w:r>
          </w:p>
        </w:tc>
        <w:tc>
          <w:tcPr>
            <w:tcW w:w="1212"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9F46522"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c>
          <w:tcPr>
            <w:tcW w:w="1061" w:type="pct"/>
            <w:tcBorders>
              <w:top w:val="single" w:sz="4" w:space="0" w:color="808080"/>
              <w:left w:val="single" w:sz="4" w:space="0" w:color="808080"/>
              <w:bottom w:val="single" w:sz="4" w:space="0" w:color="808080"/>
              <w:right w:val="single" w:sz="4" w:space="0" w:color="808080"/>
            </w:tcBorders>
          </w:tcPr>
          <w:p w14:paraId="5FD8BEB0"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c>
          <w:tcPr>
            <w:tcW w:w="161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9185103" w14:textId="77777777" w:rsidR="00174605" w:rsidRPr="002C11EE" w:rsidRDefault="00174605" w:rsidP="00381A5E">
            <w:pPr>
              <w:pStyle w:val="PargrafodaLista"/>
              <w:keepNext/>
              <w:spacing w:after="120" w:line="240" w:lineRule="auto"/>
              <w:ind w:left="0"/>
              <w:jc w:val="center"/>
              <w:rPr>
                <w:rFonts w:ascii="Verdana" w:hAnsi="Verdana" w:cstheme="minorHAnsi"/>
                <w:sz w:val="20"/>
                <w:szCs w:val="20"/>
              </w:rPr>
            </w:pPr>
          </w:p>
        </w:tc>
      </w:tr>
      <w:tr w:rsidR="00174605" w:rsidRPr="003140C6" w14:paraId="210F0120" w14:textId="77777777" w:rsidTr="0052559B">
        <w:tblPrEx>
          <w:tblBorders>
            <w:top w:val="none" w:sz="0" w:space="0" w:color="auto"/>
            <w:left w:val="none" w:sz="0" w:space="0" w:color="auto"/>
            <w:bottom w:val="single" w:sz="4" w:space="0" w:color="808080"/>
            <w:right w:val="none" w:sz="0" w:space="0" w:color="auto"/>
            <w:insideH w:val="none" w:sz="0" w:space="0" w:color="auto"/>
            <w:insideV w:val="none" w:sz="0" w:space="0" w:color="auto"/>
          </w:tblBorders>
          <w:shd w:val="clear" w:color="auto" w:fill="D9D9D9"/>
        </w:tblPrEx>
        <w:trPr>
          <w:trHeight w:val="340"/>
        </w:trPr>
        <w:tc>
          <w:tcPr>
            <w:tcW w:w="5000" w:type="pct"/>
            <w:gridSpan w:val="4"/>
            <w:shd w:val="clear" w:color="auto" w:fill="F2F2F2"/>
          </w:tcPr>
          <w:p w14:paraId="7CB0ADF8" w14:textId="77777777" w:rsidR="00174605" w:rsidRPr="003140C6" w:rsidRDefault="00174605" w:rsidP="00381A5E">
            <w:pPr>
              <w:pStyle w:val="Textodecomentrio"/>
              <w:jc w:val="both"/>
              <w:rPr>
                <w:rFonts w:ascii="Verdana" w:hAnsi="Verdana" w:cstheme="minorHAnsi"/>
                <w:b/>
                <w:sz w:val="18"/>
                <w:szCs w:val="18"/>
              </w:rPr>
            </w:pPr>
            <w:r w:rsidRPr="003140C6">
              <w:rPr>
                <w:rFonts w:ascii="Verdana" w:hAnsi="Verdana" w:cstheme="minorHAnsi"/>
                <w:sz w:val="18"/>
                <w:szCs w:val="18"/>
              </w:rPr>
              <w:t>Nesta fase intermédia importa manter o cumprimento de todas as condições para a classificação de subproduto, nomeadamente a garantia de utilização futura e a não contaminação dos solos e rochas antes de envio para destino final.</w:t>
            </w:r>
          </w:p>
        </w:tc>
      </w:tr>
    </w:tbl>
    <w:p w14:paraId="68BC39DC" w14:textId="77777777" w:rsidR="00041578" w:rsidRDefault="00041578" w:rsidP="007329CC">
      <w:pPr>
        <w:pStyle w:val="Textodecomentrio"/>
        <w:ind w:right="-4396"/>
        <w:rPr>
          <w:rFonts w:ascii="Verdana" w:hAnsi="Verdana"/>
        </w:rPr>
      </w:pPr>
    </w:p>
    <w:p w14:paraId="6934288C" w14:textId="47819F73" w:rsidR="00C60DB8" w:rsidRDefault="00C60DB8" w:rsidP="007329CC">
      <w:pPr>
        <w:pStyle w:val="Textodecomentrio"/>
        <w:ind w:right="-4396"/>
        <w:rPr>
          <w:rFonts w:ascii="Verdana" w:hAnsi="Verdana"/>
        </w:rPr>
      </w:pPr>
      <w:r>
        <w:rPr>
          <w:rFonts w:ascii="Verdana" w:hAnsi="Verdana"/>
        </w:rPr>
        <w:t xml:space="preserve">Na página eletrónica da APA, em </w:t>
      </w:r>
      <w:hyperlink r:id="rId11" w:history="1">
        <w:r w:rsidRPr="0037152B">
          <w:rPr>
            <w:rStyle w:val="Hiperligao"/>
            <w:rFonts w:ascii="Verdana" w:hAnsi="Verdana"/>
          </w:rPr>
          <w:t>https://www.apambiente.pt/residuos/subprodutos</w:t>
        </w:r>
      </w:hyperlink>
      <w:r>
        <w:rPr>
          <w:rFonts w:ascii="Verdana" w:hAnsi="Verdana"/>
        </w:rPr>
        <w:t xml:space="preserve"> pode</w:t>
      </w:r>
      <w:r w:rsidR="00D4351A">
        <w:rPr>
          <w:rFonts w:ascii="Verdana" w:hAnsi="Verdana"/>
        </w:rPr>
        <w:t>m</w:t>
      </w:r>
      <w:r>
        <w:rPr>
          <w:rFonts w:ascii="Verdana" w:hAnsi="Verdana"/>
        </w:rPr>
        <w:t xml:space="preserve"> ser consultado</w:t>
      </w:r>
      <w:r w:rsidR="00D4351A">
        <w:rPr>
          <w:rFonts w:ascii="Verdana" w:hAnsi="Verdana"/>
        </w:rPr>
        <w:t>s os seguintes documentos:</w:t>
      </w:r>
    </w:p>
    <w:p w14:paraId="21E0C8BC" w14:textId="77777777" w:rsidR="00D4351A" w:rsidRPr="00B84DC4" w:rsidRDefault="00D4351A" w:rsidP="007329CC">
      <w:pPr>
        <w:pStyle w:val="Textodecomentrio"/>
        <w:ind w:right="-4396"/>
        <w:rPr>
          <w:rFonts w:ascii="Verdana" w:hAnsi="Verdana"/>
        </w:rPr>
      </w:pPr>
    </w:p>
    <w:p w14:paraId="427B4449" w14:textId="2A0ABBC4" w:rsidR="002A3F7C" w:rsidRPr="00D4351A" w:rsidRDefault="00C60DB8" w:rsidP="007329CC">
      <w:pPr>
        <w:pStyle w:val="Textodecomentrio"/>
        <w:ind w:right="-4396"/>
        <w:rPr>
          <w:rFonts w:ascii="Verdana" w:hAnsi="Verdana" w:cstheme="minorHAnsi"/>
        </w:rPr>
      </w:pPr>
      <w:r>
        <w:rPr>
          <w:rFonts w:ascii="Verdana" w:hAnsi="Verdana"/>
        </w:rPr>
        <w:t xml:space="preserve"> - </w:t>
      </w:r>
      <w:r w:rsidR="002A3F7C" w:rsidRPr="00B84DC4">
        <w:rPr>
          <w:rFonts w:ascii="Verdana" w:hAnsi="Verdana"/>
        </w:rPr>
        <w:t>A</w:t>
      </w:r>
      <w:r>
        <w:rPr>
          <w:rFonts w:ascii="Verdana" w:hAnsi="Verdana"/>
        </w:rPr>
        <w:t xml:space="preserve"> nota técnica para</w:t>
      </w:r>
      <w:r w:rsidR="002A3F7C" w:rsidRPr="00B84DC4">
        <w:rPr>
          <w:rFonts w:ascii="Verdana" w:hAnsi="Verdana"/>
        </w:rPr>
        <w:t xml:space="preserve"> classificação dos solos e rochas como subproduto</w:t>
      </w:r>
      <w:r w:rsidR="00D10605">
        <w:rPr>
          <w:rFonts w:ascii="Verdana" w:hAnsi="Verdana"/>
        </w:rPr>
        <w:t>;</w:t>
      </w:r>
    </w:p>
    <w:p w14:paraId="0DF7797E" w14:textId="0522FA2D" w:rsidR="002A3F7C" w:rsidRPr="00D4351A" w:rsidRDefault="00C60DB8" w:rsidP="007329CC">
      <w:pPr>
        <w:pStyle w:val="Textodecomentrio"/>
        <w:ind w:right="-4396"/>
        <w:rPr>
          <w:rFonts w:ascii="Verdana" w:hAnsi="Verdana"/>
        </w:rPr>
      </w:pPr>
      <w:r>
        <w:rPr>
          <w:rFonts w:ascii="Verdana" w:hAnsi="Verdana"/>
        </w:rPr>
        <w:t xml:space="preserve"> - </w:t>
      </w:r>
      <w:r w:rsidR="002A3F7C" w:rsidRPr="00B84DC4">
        <w:rPr>
          <w:rFonts w:ascii="Verdana" w:hAnsi="Verdana"/>
        </w:rPr>
        <w:t>O modelo de Declaração para a class</w:t>
      </w:r>
      <w:r w:rsidR="00D4351A">
        <w:rPr>
          <w:rFonts w:ascii="Verdana" w:hAnsi="Verdana"/>
        </w:rPr>
        <w:t>ificação dos solos e rochas</w:t>
      </w:r>
      <w:r w:rsidR="00D10605">
        <w:rPr>
          <w:rFonts w:ascii="Verdana" w:hAnsi="Verdana"/>
        </w:rPr>
        <w:t>;</w:t>
      </w:r>
    </w:p>
    <w:p w14:paraId="1DBD6170" w14:textId="773DF1CE" w:rsidR="007B28C7" w:rsidRPr="0052559B" w:rsidRDefault="00C60DB8" w:rsidP="0052559B">
      <w:pPr>
        <w:pStyle w:val="Textodecomentrio"/>
        <w:ind w:right="-4396"/>
        <w:rPr>
          <w:rFonts w:ascii="Verdana" w:hAnsi="Verdana"/>
        </w:rPr>
      </w:pPr>
      <w:r w:rsidRPr="00D4351A">
        <w:rPr>
          <w:rFonts w:ascii="Verdana" w:hAnsi="Verdana"/>
        </w:rPr>
        <w:t xml:space="preserve"> - </w:t>
      </w:r>
      <w:proofErr w:type="gramStart"/>
      <w:r w:rsidR="002A3F7C" w:rsidRPr="00D4351A">
        <w:rPr>
          <w:rFonts w:ascii="Verdana" w:hAnsi="Verdana"/>
        </w:rPr>
        <w:t>As FAQ</w:t>
      </w:r>
      <w:proofErr w:type="gramEnd"/>
      <w:r w:rsidR="002A3F7C" w:rsidRPr="00D4351A">
        <w:rPr>
          <w:rFonts w:ascii="Verdana" w:hAnsi="Verdana"/>
        </w:rPr>
        <w:t xml:space="preserve"> sobre a classificação dos</w:t>
      </w:r>
      <w:r w:rsidR="00D10605">
        <w:rPr>
          <w:rFonts w:ascii="Verdana" w:hAnsi="Verdana"/>
        </w:rPr>
        <w:t xml:space="preserve"> solos e rochas como subproduto.</w:t>
      </w:r>
    </w:p>
    <w:p w14:paraId="1DEC2F0F" w14:textId="77777777" w:rsidR="00AD5F66" w:rsidRPr="00B84DC4" w:rsidRDefault="00AD5F66" w:rsidP="007329CC">
      <w:pPr>
        <w:spacing w:after="120"/>
        <w:ind w:right="-4396"/>
        <w:rPr>
          <w:rFonts w:ascii="Verdana" w:hAnsi="Verdana" w:cstheme="minorHAnsi"/>
          <w:szCs w:val="22"/>
        </w:rPr>
      </w:pPr>
    </w:p>
    <w:p w14:paraId="44C13246" w14:textId="77777777" w:rsidR="00E77882" w:rsidRPr="00B84DC4" w:rsidRDefault="00E77882" w:rsidP="007329CC">
      <w:pPr>
        <w:pStyle w:val="Cabealho2"/>
        <w:numPr>
          <w:ilvl w:val="1"/>
          <w:numId w:val="25"/>
        </w:numPr>
        <w:ind w:right="-4396"/>
        <w:rPr>
          <w:rFonts w:ascii="Verdana" w:hAnsi="Verdana" w:cstheme="minorHAnsi"/>
          <w:b/>
          <w:bCs/>
          <w:sz w:val="22"/>
          <w:szCs w:val="22"/>
        </w:rPr>
      </w:pPr>
      <w:bookmarkStart w:id="15" w:name="_Toc120525948"/>
      <w:r w:rsidRPr="00B84DC4">
        <w:rPr>
          <w:rFonts w:ascii="Verdana" w:hAnsi="Verdana" w:cstheme="minorHAnsi"/>
          <w:b/>
          <w:bCs/>
          <w:sz w:val="22"/>
          <w:szCs w:val="22"/>
        </w:rPr>
        <w:t>Metodologia de utilização de RCD</w:t>
      </w:r>
      <w:bookmarkEnd w:id="15"/>
    </w:p>
    <w:p w14:paraId="5E93727B" w14:textId="77777777" w:rsidR="00EE6028" w:rsidRPr="00B84DC4" w:rsidRDefault="00EE6028" w:rsidP="007329CC">
      <w:pPr>
        <w:spacing w:after="120"/>
        <w:ind w:right="-4396"/>
        <w:jc w:val="both"/>
        <w:rPr>
          <w:rFonts w:ascii="Verdana" w:hAnsi="Verdana" w:cstheme="minorHAnsi"/>
          <w:color w:val="808080" w:themeColor="background1" w:themeShade="80"/>
          <w:sz w:val="20"/>
          <w:szCs w:val="22"/>
        </w:rPr>
      </w:pPr>
    </w:p>
    <w:p w14:paraId="6D22B95E" w14:textId="453C20D4" w:rsidR="008F5E7C" w:rsidRPr="00B84DC4" w:rsidRDefault="00EE6028"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Identificar </w:t>
      </w:r>
      <w:r w:rsidR="00E77882" w:rsidRPr="00B84DC4">
        <w:rPr>
          <w:rFonts w:ascii="Verdana" w:hAnsi="Verdana" w:cstheme="minorHAnsi"/>
          <w:color w:val="808080" w:themeColor="background1" w:themeShade="80"/>
          <w:sz w:val="20"/>
          <w:szCs w:val="22"/>
        </w:rPr>
        <w:t xml:space="preserve">quais </w:t>
      </w:r>
      <w:r w:rsidR="00573834" w:rsidRPr="00B84DC4">
        <w:rPr>
          <w:rFonts w:ascii="Verdana" w:hAnsi="Verdana" w:cstheme="minorHAnsi"/>
          <w:color w:val="808080" w:themeColor="background1" w:themeShade="80"/>
          <w:sz w:val="20"/>
          <w:szCs w:val="22"/>
        </w:rPr>
        <w:t xml:space="preserve">as tipologias de </w:t>
      </w:r>
      <w:r w:rsidR="00E77882" w:rsidRPr="00B84DC4">
        <w:rPr>
          <w:rFonts w:ascii="Verdana" w:hAnsi="Verdana" w:cstheme="minorHAnsi"/>
          <w:color w:val="808080" w:themeColor="background1" w:themeShade="80"/>
          <w:sz w:val="20"/>
          <w:szCs w:val="22"/>
        </w:rPr>
        <w:t xml:space="preserve">resíduos a utilizar </w:t>
      </w:r>
      <w:r w:rsidR="00E5121C" w:rsidRPr="00B84DC4">
        <w:rPr>
          <w:rFonts w:ascii="Verdana" w:hAnsi="Verdana" w:cstheme="minorHAnsi"/>
          <w:color w:val="808080" w:themeColor="background1" w:themeShade="80"/>
          <w:sz w:val="20"/>
          <w:szCs w:val="22"/>
        </w:rPr>
        <w:t>na obra de origem</w:t>
      </w:r>
      <w:r w:rsidR="006D3FBD" w:rsidRPr="00B84DC4">
        <w:rPr>
          <w:rFonts w:ascii="Verdana" w:hAnsi="Verdana" w:cstheme="minorHAnsi"/>
          <w:color w:val="808080" w:themeColor="background1" w:themeShade="80"/>
          <w:sz w:val="20"/>
          <w:szCs w:val="22"/>
        </w:rPr>
        <w:t>,</w:t>
      </w:r>
      <w:r w:rsidR="00DD15E7" w:rsidRPr="00B84DC4">
        <w:rPr>
          <w:rFonts w:ascii="Verdana" w:hAnsi="Verdana" w:cstheme="minorHAnsi"/>
          <w:color w:val="808080" w:themeColor="background1" w:themeShade="80"/>
          <w:sz w:val="20"/>
          <w:szCs w:val="22"/>
        </w:rPr>
        <w:t xml:space="preserve"> respeitando </w:t>
      </w:r>
      <w:r w:rsidR="006D3FBD" w:rsidRPr="00B84DC4">
        <w:rPr>
          <w:rFonts w:ascii="Verdana" w:hAnsi="Verdana" w:cstheme="minorHAnsi"/>
          <w:color w:val="808080" w:themeColor="background1" w:themeShade="80"/>
          <w:sz w:val="20"/>
          <w:szCs w:val="22"/>
        </w:rPr>
        <w:t>o cumprimento das Regras gerais publicadas e aprovadas pela APA</w:t>
      </w:r>
      <w:r w:rsidR="00573834" w:rsidRPr="00B84DC4">
        <w:rPr>
          <w:rFonts w:ascii="Verdana" w:hAnsi="Verdana" w:cstheme="minorHAnsi"/>
          <w:color w:val="808080" w:themeColor="background1" w:themeShade="80"/>
          <w:sz w:val="20"/>
          <w:szCs w:val="22"/>
        </w:rPr>
        <w:t xml:space="preserve">, </w:t>
      </w:r>
      <w:r w:rsidR="004B12C2" w:rsidRPr="00B84DC4">
        <w:rPr>
          <w:rFonts w:ascii="Verdana" w:hAnsi="Verdana" w:cstheme="minorHAnsi"/>
          <w:color w:val="808080" w:themeColor="background1" w:themeShade="80"/>
          <w:sz w:val="20"/>
          <w:szCs w:val="22"/>
        </w:rPr>
        <w:t>previst</w:t>
      </w:r>
      <w:r w:rsidR="004B2369" w:rsidRPr="00B84DC4">
        <w:rPr>
          <w:rFonts w:ascii="Verdana" w:hAnsi="Verdana" w:cstheme="minorHAnsi"/>
          <w:color w:val="808080" w:themeColor="background1" w:themeShade="80"/>
          <w:sz w:val="20"/>
          <w:szCs w:val="22"/>
        </w:rPr>
        <w:t>as</w:t>
      </w:r>
      <w:r w:rsidR="004B12C2" w:rsidRPr="00B84DC4">
        <w:rPr>
          <w:rFonts w:ascii="Verdana" w:hAnsi="Verdana" w:cstheme="minorHAnsi"/>
          <w:color w:val="808080" w:themeColor="background1" w:themeShade="80"/>
          <w:sz w:val="20"/>
          <w:szCs w:val="22"/>
        </w:rPr>
        <w:t xml:space="preserve"> em projeto</w:t>
      </w:r>
      <w:r w:rsidR="004B2369" w:rsidRPr="00B84DC4">
        <w:rPr>
          <w:rFonts w:ascii="Verdana" w:hAnsi="Verdana" w:cstheme="minorHAnsi"/>
          <w:color w:val="808080" w:themeColor="background1" w:themeShade="80"/>
          <w:sz w:val="20"/>
          <w:szCs w:val="22"/>
        </w:rPr>
        <w:t xml:space="preserve">. </w:t>
      </w:r>
    </w:p>
    <w:p w14:paraId="0B6E8ED0" w14:textId="7AD69EE4" w:rsidR="00CC2C23" w:rsidRPr="00B84DC4" w:rsidRDefault="004B2369"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E</w:t>
      </w:r>
      <w:r w:rsidR="00D0241A" w:rsidRPr="00B84DC4">
        <w:rPr>
          <w:rFonts w:ascii="Verdana" w:hAnsi="Verdana" w:cstheme="minorHAnsi"/>
          <w:color w:val="808080" w:themeColor="background1" w:themeShade="80"/>
          <w:sz w:val="20"/>
          <w:szCs w:val="22"/>
        </w:rPr>
        <w:t xml:space="preserve">m fase de obra, </w:t>
      </w:r>
      <w:r w:rsidR="00B90686" w:rsidRPr="00B84DC4">
        <w:rPr>
          <w:rFonts w:ascii="Verdana" w:hAnsi="Verdana" w:cstheme="minorHAnsi"/>
          <w:color w:val="808080" w:themeColor="background1" w:themeShade="80"/>
          <w:sz w:val="20"/>
          <w:szCs w:val="22"/>
        </w:rPr>
        <w:t xml:space="preserve">a entidade executante </w:t>
      </w:r>
      <w:r w:rsidR="006F1EE8" w:rsidRPr="00B84DC4">
        <w:rPr>
          <w:rFonts w:ascii="Verdana" w:hAnsi="Verdana" w:cstheme="minorHAnsi"/>
          <w:color w:val="808080" w:themeColor="background1" w:themeShade="80"/>
          <w:sz w:val="20"/>
          <w:szCs w:val="22"/>
        </w:rPr>
        <w:t>deverá</w:t>
      </w:r>
      <w:r w:rsidR="003C647C" w:rsidRPr="00B84DC4">
        <w:rPr>
          <w:rFonts w:ascii="Verdana" w:hAnsi="Verdana" w:cstheme="minorHAnsi"/>
          <w:color w:val="808080" w:themeColor="background1" w:themeShade="80"/>
          <w:sz w:val="20"/>
          <w:szCs w:val="22"/>
        </w:rPr>
        <w:t xml:space="preserve"> atualizar </w:t>
      </w:r>
      <w:r w:rsidR="006F1EE8" w:rsidRPr="00B84DC4">
        <w:rPr>
          <w:rFonts w:ascii="Verdana" w:hAnsi="Verdana" w:cstheme="minorHAnsi"/>
          <w:color w:val="808080" w:themeColor="background1" w:themeShade="80"/>
          <w:sz w:val="20"/>
          <w:szCs w:val="22"/>
        </w:rPr>
        <w:t xml:space="preserve">a </w:t>
      </w:r>
      <w:r w:rsidR="003C647C" w:rsidRPr="00B84DC4">
        <w:rPr>
          <w:rFonts w:ascii="Verdana" w:hAnsi="Verdana" w:cstheme="minorHAnsi"/>
          <w:color w:val="808080" w:themeColor="background1" w:themeShade="80"/>
          <w:sz w:val="20"/>
          <w:szCs w:val="22"/>
        </w:rPr>
        <w:t xml:space="preserve">informação </w:t>
      </w:r>
      <w:r w:rsidR="006F1EE8" w:rsidRPr="00B84DC4">
        <w:rPr>
          <w:rFonts w:ascii="Verdana" w:hAnsi="Verdana" w:cstheme="minorHAnsi"/>
          <w:color w:val="808080" w:themeColor="background1" w:themeShade="80"/>
          <w:sz w:val="20"/>
          <w:szCs w:val="22"/>
        </w:rPr>
        <w:t>prestada</w:t>
      </w:r>
      <w:r w:rsidR="008F5E7C" w:rsidRPr="00B84DC4">
        <w:rPr>
          <w:rFonts w:ascii="Verdana" w:hAnsi="Verdana" w:cstheme="minorHAnsi"/>
          <w:color w:val="808080" w:themeColor="background1" w:themeShade="80"/>
          <w:sz w:val="20"/>
          <w:szCs w:val="22"/>
        </w:rPr>
        <w:t>,</w:t>
      </w:r>
      <w:r w:rsidR="006F1EE8" w:rsidRPr="00B84DC4">
        <w:rPr>
          <w:rFonts w:ascii="Verdana" w:hAnsi="Verdana" w:cstheme="minorHAnsi"/>
          <w:color w:val="808080" w:themeColor="background1" w:themeShade="80"/>
          <w:sz w:val="20"/>
          <w:szCs w:val="22"/>
        </w:rPr>
        <w:t xml:space="preserve"> em fase de projeto </w:t>
      </w:r>
      <w:r w:rsidR="003C647C" w:rsidRPr="00B84DC4">
        <w:rPr>
          <w:rFonts w:ascii="Verdana" w:hAnsi="Verdana" w:cstheme="minorHAnsi"/>
          <w:color w:val="808080" w:themeColor="background1" w:themeShade="80"/>
          <w:sz w:val="20"/>
          <w:szCs w:val="22"/>
        </w:rPr>
        <w:t>e incluir</w:t>
      </w:r>
      <w:r w:rsidR="00CC2C23" w:rsidRPr="00B84DC4">
        <w:rPr>
          <w:rFonts w:ascii="Verdana" w:hAnsi="Verdana" w:cstheme="minorHAnsi"/>
          <w:color w:val="808080" w:themeColor="background1" w:themeShade="80"/>
          <w:sz w:val="20"/>
          <w:szCs w:val="22"/>
        </w:rPr>
        <w:t xml:space="preserve"> </w:t>
      </w:r>
      <w:r w:rsidR="00942B0D" w:rsidRPr="00B84DC4">
        <w:rPr>
          <w:rFonts w:ascii="Verdana" w:hAnsi="Verdana" w:cstheme="minorHAnsi"/>
          <w:color w:val="808080" w:themeColor="background1" w:themeShade="80"/>
          <w:sz w:val="20"/>
          <w:szCs w:val="22"/>
        </w:rPr>
        <w:t xml:space="preserve">as </w:t>
      </w:r>
      <w:r w:rsidR="00CC2C23" w:rsidRPr="00B84DC4">
        <w:rPr>
          <w:rFonts w:ascii="Verdana" w:hAnsi="Verdana" w:cstheme="minorHAnsi"/>
          <w:color w:val="808080" w:themeColor="background1" w:themeShade="80"/>
          <w:sz w:val="20"/>
          <w:szCs w:val="22"/>
        </w:rPr>
        <w:t xml:space="preserve">tipologias de resíduos </w:t>
      </w:r>
      <w:r w:rsidR="003C647C" w:rsidRPr="00B84DC4">
        <w:rPr>
          <w:rFonts w:ascii="Verdana" w:hAnsi="Verdana" w:cstheme="minorHAnsi"/>
          <w:color w:val="808080" w:themeColor="background1" w:themeShade="80"/>
          <w:sz w:val="20"/>
          <w:szCs w:val="22"/>
        </w:rPr>
        <w:t xml:space="preserve">encaminhadas para utilização </w:t>
      </w:r>
      <w:r w:rsidR="00CC2C23" w:rsidRPr="00B84DC4">
        <w:rPr>
          <w:rFonts w:ascii="Verdana" w:hAnsi="Verdana" w:cstheme="minorHAnsi"/>
          <w:color w:val="808080" w:themeColor="background1" w:themeShade="80"/>
          <w:sz w:val="20"/>
          <w:szCs w:val="22"/>
        </w:rPr>
        <w:t xml:space="preserve">noutras obras. </w:t>
      </w:r>
    </w:p>
    <w:p w14:paraId="7E1ACC80" w14:textId="3512049E" w:rsidR="003A3E8C" w:rsidRPr="00B84DC4" w:rsidRDefault="00792536" w:rsidP="007329CC">
      <w:pPr>
        <w:spacing w:after="120"/>
        <w:ind w:right="-4396"/>
        <w:rPr>
          <w:rFonts w:ascii="Verdana" w:hAnsi="Verdana" w:cstheme="minorHAnsi"/>
          <w:color w:val="808080" w:themeColor="background1" w:themeShade="80"/>
          <w:sz w:val="20"/>
          <w:szCs w:val="22"/>
        </w:rPr>
      </w:pPr>
      <w:r w:rsidRPr="00B84DC4">
        <w:rPr>
          <w:rFonts w:ascii="Verdana" w:hAnsi="Verdana" w:cstheme="minorHAnsi"/>
          <w:sz w:val="20"/>
          <w:szCs w:val="22"/>
        </w:rPr>
        <w:t xml:space="preserve">As regras gerais publicadas encontram-se </w:t>
      </w:r>
      <w:proofErr w:type="gramStart"/>
      <w:r w:rsidRPr="00B84DC4">
        <w:rPr>
          <w:rFonts w:ascii="Verdana" w:hAnsi="Verdana" w:cstheme="minorHAnsi"/>
          <w:sz w:val="20"/>
          <w:szCs w:val="22"/>
        </w:rPr>
        <w:t>em</w:t>
      </w:r>
      <w:proofErr w:type="gramEnd"/>
      <w:r w:rsidR="00B41F4A" w:rsidRPr="00B84DC4">
        <w:rPr>
          <w:rFonts w:ascii="Verdana" w:hAnsi="Verdana" w:cstheme="minorHAnsi"/>
          <w:sz w:val="20"/>
          <w:szCs w:val="22"/>
        </w:rPr>
        <w:t xml:space="preserve">: </w:t>
      </w:r>
    </w:p>
    <w:p w14:paraId="409EFC71" w14:textId="78F943FE" w:rsidR="003A3E8C" w:rsidRDefault="00253647" w:rsidP="007329CC">
      <w:pPr>
        <w:ind w:right="-4396"/>
        <w:rPr>
          <w:rFonts w:ascii="Verdana" w:hAnsi="Verdana" w:cstheme="minorHAnsi"/>
          <w:sz w:val="20"/>
          <w:szCs w:val="22"/>
        </w:rPr>
      </w:pPr>
      <w:hyperlink r:id="rId12" w:history="1">
        <w:r w:rsidR="00D10605" w:rsidRPr="0037152B">
          <w:rPr>
            <w:rStyle w:val="Hiperligao"/>
            <w:rFonts w:ascii="Verdana" w:hAnsi="Verdana" w:cstheme="minorHAnsi"/>
            <w:sz w:val="20"/>
            <w:szCs w:val="22"/>
          </w:rPr>
          <w:t>https://www.apambiente.pt/residuos/regras-gerais</w:t>
        </w:r>
      </w:hyperlink>
    </w:p>
    <w:p w14:paraId="5FF622C9" w14:textId="77777777" w:rsidR="00D10605" w:rsidRPr="00B84DC4" w:rsidRDefault="00D10605" w:rsidP="007329CC">
      <w:pPr>
        <w:ind w:right="-4396"/>
        <w:rPr>
          <w:rFonts w:ascii="Verdana" w:hAnsi="Verdana" w:cstheme="minorHAnsi"/>
          <w:sz w:val="20"/>
          <w:szCs w:val="22"/>
        </w:rPr>
      </w:pPr>
    </w:p>
    <w:p w14:paraId="54978B6D" w14:textId="2FCF4644" w:rsidR="00E77882" w:rsidRPr="00B84DC4" w:rsidRDefault="008F5E7C" w:rsidP="007329CC">
      <w:pPr>
        <w:pStyle w:val="Cabealho2"/>
        <w:ind w:left="720" w:right="-4396"/>
        <w:rPr>
          <w:rFonts w:ascii="Verdana" w:hAnsi="Verdana" w:cstheme="minorHAnsi"/>
          <w:b/>
          <w:bCs/>
          <w:sz w:val="22"/>
          <w:szCs w:val="22"/>
        </w:rPr>
      </w:pPr>
      <w:bookmarkStart w:id="16" w:name="_Toc120525949"/>
      <w:r w:rsidRPr="00B84DC4">
        <w:rPr>
          <w:rFonts w:ascii="Verdana" w:hAnsi="Verdana" w:cstheme="minorHAnsi"/>
          <w:b/>
          <w:bCs/>
          <w:sz w:val="22"/>
          <w:szCs w:val="22"/>
        </w:rPr>
        <w:t xml:space="preserve">2.3.1. </w:t>
      </w:r>
      <w:r w:rsidR="00E77882" w:rsidRPr="00B84DC4">
        <w:rPr>
          <w:rFonts w:ascii="Verdana" w:hAnsi="Verdana" w:cstheme="minorHAnsi"/>
          <w:b/>
          <w:bCs/>
          <w:sz w:val="22"/>
          <w:szCs w:val="22"/>
        </w:rPr>
        <w:t>Resíduos utilizados em obra</w:t>
      </w:r>
      <w:bookmarkEnd w:id="16"/>
    </w:p>
    <w:p w14:paraId="6954E6D3" w14:textId="77777777" w:rsidR="00D85D40" w:rsidRPr="00B84DC4" w:rsidRDefault="00D85D40" w:rsidP="007329CC">
      <w:pPr>
        <w:spacing w:after="120"/>
        <w:ind w:right="-4396"/>
        <w:rPr>
          <w:rFonts w:ascii="Verdana" w:hAnsi="Verdana" w:cstheme="minorHAnsi"/>
          <w:color w:val="808080" w:themeColor="background1" w:themeShade="80"/>
          <w:sz w:val="20"/>
          <w:szCs w:val="22"/>
        </w:rPr>
      </w:pPr>
    </w:p>
    <w:p w14:paraId="392DDEC6" w14:textId="6F752A12" w:rsidR="00AF19E4" w:rsidRPr="00B84DC4" w:rsidRDefault="00AF19E4"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Decorrente da </w:t>
      </w:r>
      <w:r w:rsidR="001D193A" w:rsidRPr="00B84DC4">
        <w:rPr>
          <w:rFonts w:ascii="Verdana" w:hAnsi="Verdana" w:cstheme="minorHAnsi"/>
          <w:color w:val="808080" w:themeColor="background1" w:themeShade="80"/>
          <w:sz w:val="20"/>
          <w:szCs w:val="22"/>
        </w:rPr>
        <w:t>fase de projeto</w:t>
      </w:r>
      <w:r w:rsidR="00B845BB" w:rsidRPr="00B84DC4">
        <w:rPr>
          <w:rFonts w:ascii="Verdana" w:hAnsi="Verdana" w:cstheme="minorHAnsi"/>
          <w:color w:val="808080" w:themeColor="background1" w:themeShade="80"/>
          <w:sz w:val="20"/>
          <w:szCs w:val="22"/>
        </w:rPr>
        <w:t xml:space="preserve">, proceder à identificação e quantificação </w:t>
      </w:r>
      <w:r w:rsidR="00D36E4E" w:rsidRPr="00B84DC4">
        <w:rPr>
          <w:rFonts w:ascii="Verdana" w:hAnsi="Verdana" w:cstheme="minorHAnsi"/>
          <w:color w:val="808080" w:themeColor="background1" w:themeShade="80"/>
          <w:sz w:val="20"/>
          <w:szCs w:val="22"/>
        </w:rPr>
        <w:t xml:space="preserve">dos resíduos </w:t>
      </w:r>
      <w:r w:rsidR="00B845BB" w:rsidRPr="00B84DC4">
        <w:rPr>
          <w:rFonts w:ascii="Verdana" w:hAnsi="Verdana" w:cstheme="minorHAnsi"/>
          <w:color w:val="808080" w:themeColor="background1" w:themeShade="80"/>
          <w:sz w:val="20"/>
          <w:szCs w:val="22"/>
        </w:rPr>
        <w:t>previst</w:t>
      </w:r>
      <w:r w:rsidR="00D36E4E" w:rsidRPr="00B84DC4">
        <w:rPr>
          <w:rFonts w:ascii="Verdana" w:hAnsi="Verdana" w:cstheme="minorHAnsi"/>
          <w:color w:val="808080" w:themeColor="background1" w:themeShade="80"/>
          <w:sz w:val="20"/>
          <w:szCs w:val="22"/>
        </w:rPr>
        <w:t>os</w:t>
      </w:r>
      <w:r w:rsidR="005A0447" w:rsidRPr="00B84DC4">
        <w:rPr>
          <w:rFonts w:ascii="Verdana" w:hAnsi="Verdana" w:cstheme="minorHAnsi"/>
          <w:color w:val="808080" w:themeColor="background1" w:themeShade="80"/>
          <w:sz w:val="20"/>
          <w:szCs w:val="22"/>
        </w:rPr>
        <w:t xml:space="preserve"> a</w:t>
      </w:r>
      <w:r w:rsidR="00B845BB" w:rsidRPr="00B84DC4">
        <w:rPr>
          <w:rFonts w:ascii="Verdana" w:hAnsi="Verdana" w:cstheme="minorHAnsi"/>
          <w:color w:val="808080" w:themeColor="background1" w:themeShade="80"/>
          <w:sz w:val="20"/>
          <w:szCs w:val="22"/>
        </w:rPr>
        <w:t xml:space="preserve"> utilizar na obra de origem, segundo as Regras Gerais.</w:t>
      </w:r>
    </w:p>
    <w:p w14:paraId="36D85F32" w14:textId="2591DC28" w:rsidR="005D3FCB" w:rsidRPr="00B84DC4" w:rsidRDefault="00D85D40"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Em </w:t>
      </w:r>
      <w:r w:rsidR="00416A7D" w:rsidRPr="00B84DC4">
        <w:rPr>
          <w:rFonts w:ascii="Verdana" w:hAnsi="Verdana" w:cstheme="minorHAnsi"/>
          <w:color w:val="808080" w:themeColor="background1" w:themeShade="80"/>
          <w:sz w:val="20"/>
          <w:szCs w:val="22"/>
        </w:rPr>
        <w:t xml:space="preserve">fase de obra, </w:t>
      </w:r>
      <w:r w:rsidR="00D36E4E" w:rsidRPr="00B84DC4">
        <w:rPr>
          <w:rFonts w:ascii="Verdana" w:hAnsi="Verdana" w:cstheme="minorHAnsi"/>
          <w:color w:val="808080" w:themeColor="background1" w:themeShade="80"/>
          <w:sz w:val="20"/>
          <w:szCs w:val="22"/>
        </w:rPr>
        <w:t xml:space="preserve">deverá ser atualizada a </w:t>
      </w:r>
      <w:r w:rsidR="00FD6F18" w:rsidRPr="00B84DC4">
        <w:rPr>
          <w:rFonts w:ascii="Verdana" w:hAnsi="Verdana" w:cstheme="minorHAnsi"/>
          <w:color w:val="808080" w:themeColor="background1" w:themeShade="80"/>
          <w:sz w:val="20"/>
          <w:szCs w:val="22"/>
        </w:rPr>
        <w:t>informaçã</w:t>
      </w:r>
      <w:r w:rsidR="00803E66" w:rsidRPr="00B84DC4">
        <w:rPr>
          <w:rFonts w:ascii="Verdana" w:hAnsi="Verdana" w:cstheme="minorHAnsi"/>
          <w:color w:val="808080" w:themeColor="background1" w:themeShade="80"/>
          <w:sz w:val="20"/>
          <w:szCs w:val="22"/>
        </w:rPr>
        <w:t>o</w:t>
      </w:r>
      <w:r w:rsidR="00AF19E4" w:rsidRPr="00B84DC4">
        <w:rPr>
          <w:rFonts w:ascii="Verdana" w:hAnsi="Verdana" w:cstheme="minorHAnsi"/>
          <w:color w:val="808080" w:themeColor="background1" w:themeShade="80"/>
          <w:sz w:val="20"/>
          <w:szCs w:val="22"/>
        </w:rPr>
        <w:t>, com o preenchimento das restantes colunas.</w:t>
      </w:r>
    </w:p>
    <w:p w14:paraId="4F68E107" w14:textId="77777777" w:rsidR="00E77882" w:rsidRDefault="00E77882" w:rsidP="007329CC">
      <w:pPr>
        <w:spacing w:after="120"/>
        <w:ind w:right="-4396"/>
        <w:rPr>
          <w:rFonts w:ascii="Verdana" w:hAnsi="Verdana" w:cstheme="minorHAnsi"/>
          <w:sz w:val="20"/>
          <w:szCs w:val="22"/>
        </w:rPr>
      </w:pPr>
    </w:p>
    <w:p w14:paraId="1284C06A" w14:textId="77777777" w:rsidR="0052559B" w:rsidRDefault="0052559B" w:rsidP="007329CC">
      <w:pPr>
        <w:spacing w:after="120"/>
        <w:ind w:right="-4396"/>
        <w:rPr>
          <w:rFonts w:ascii="Verdana" w:hAnsi="Verdana" w:cstheme="minorHAnsi"/>
          <w:sz w:val="20"/>
          <w:szCs w:val="22"/>
        </w:rPr>
      </w:pPr>
    </w:p>
    <w:tbl>
      <w:tblPr>
        <w:tblW w:w="7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365"/>
        <w:gridCol w:w="2835"/>
        <w:gridCol w:w="2551"/>
        <w:gridCol w:w="3544"/>
      </w:tblGrid>
      <w:tr w:rsidR="0052559B" w:rsidRPr="00B84DC4" w14:paraId="43C5D746" w14:textId="77777777" w:rsidTr="00253647">
        <w:tc>
          <w:tcPr>
            <w:tcW w:w="618"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00F4F4C0" w14:textId="77777777" w:rsidR="00174605" w:rsidRPr="00B84DC4" w:rsidRDefault="00174605" w:rsidP="00381A5E">
            <w:pPr>
              <w:pStyle w:val="PargrafodaLista"/>
              <w:spacing w:after="120" w:line="240" w:lineRule="auto"/>
              <w:ind w:left="0"/>
              <w:jc w:val="center"/>
              <w:rPr>
                <w:rFonts w:ascii="Verdana" w:hAnsi="Verdana" w:cstheme="minorHAnsi"/>
                <w:b/>
                <w:sz w:val="20"/>
                <w:szCs w:val="22"/>
              </w:rPr>
            </w:pPr>
            <w:r w:rsidRPr="00B84DC4">
              <w:rPr>
                <w:rFonts w:ascii="Verdana" w:hAnsi="Verdana" w:cstheme="minorHAnsi"/>
                <w:b/>
                <w:sz w:val="20"/>
                <w:szCs w:val="22"/>
              </w:rPr>
              <w:t>Identificação dos resíduos (LER)</w:t>
            </w:r>
          </w:p>
        </w:tc>
        <w:tc>
          <w:tcPr>
            <w:tcW w:w="1199"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505E2BD6" w14:textId="77777777" w:rsidR="00174605" w:rsidRPr="00B84DC4" w:rsidRDefault="00174605" w:rsidP="00381A5E">
            <w:pPr>
              <w:pStyle w:val="PargrafodaLista"/>
              <w:spacing w:after="120" w:line="240" w:lineRule="auto"/>
              <w:ind w:left="0"/>
              <w:jc w:val="center"/>
              <w:rPr>
                <w:rFonts w:ascii="Verdana" w:hAnsi="Verdana" w:cstheme="minorHAnsi"/>
                <w:b/>
                <w:sz w:val="20"/>
                <w:szCs w:val="22"/>
              </w:rPr>
            </w:pPr>
            <w:r w:rsidRPr="00B84DC4">
              <w:rPr>
                <w:rFonts w:ascii="Verdana" w:hAnsi="Verdana" w:cstheme="minorHAnsi"/>
                <w:b/>
                <w:sz w:val="20"/>
                <w:szCs w:val="22"/>
              </w:rPr>
              <w:t>Quantidade prevista utilizar (t) na obra de origem</w:t>
            </w:r>
          </w:p>
        </w:tc>
        <w:tc>
          <w:tcPr>
            <w:tcW w:w="1010"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47C49286" w14:textId="77777777" w:rsidR="00174605" w:rsidRPr="00B84DC4" w:rsidRDefault="00174605" w:rsidP="00381A5E">
            <w:pPr>
              <w:pStyle w:val="PargrafodaLista"/>
              <w:spacing w:after="120" w:line="240" w:lineRule="auto"/>
              <w:ind w:left="0"/>
              <w:jc w:val="center"/>
              <w:rPr>
                <w:rFonts w:ascii="Verdana" w:hAnsi="Verdana" w:cstheme="minorHAnsi"/>
                <w:b/>
                <w:sz w:val="20"/>
                <w:szCs w:val="22"/>
              </w:rPr>
            </w:pPr>
            <w:r w:rsidRPr="00B84DC4">
              <w:rPr>
                <w:rFonts w:ascii="Verdana" w:hAnsi="Verdana" w:cstheme="minorHAnsi"/>
                <w:b/>
                <w:sz w:val="20"/>
                <w:szCs w:val="22"/>
              </w:rPr>
              <w:t xml:space="preserve">Quantidade utilizada (t) na obra de origem </w:t>
            </w:r>
          </w:p>
        </w:tc>
        <w:tc>
          <w:tcPr>
            <w:tcW w:w="909"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5B36058E" w14:textId="77777777" w:rsidR="00174605" w:rsidRPr="00B84DC4" w:rsidRDefault="00174605" w:rsidP="00381A5E">
            <w:pPr>
              <w:pStyle w:val="PargrafodaLista"/>
              <w:spacing w:after="120" w:line="240" w:lineRule="auto"/>
              <w:ind w:left="-38" w:right="-84"/>
              <w:jc w:val="center"/>
              <w:rPr>
                <w:rFonts w:ascii="Verdana" w:hAnsi="Verdana" w:cstheme="minorHAnsi"/>
                <w:b/>
                <w:sz w:val="20"/>
                <w:szCs w:val="22"/>
              </w:rPr>
            </w:pPr>
            <w:r w:rsidRPr="00B84DC4">
              <w:rPr>
                <w:rFonts w:ascii="Verdana" w:hAnsi="Verdana" w:cstheme="minorHAnsi"/>
                <w:b/>
                <w:sz w:val="20"/>
                <w:szCs w:val="22"/>
              </w:rPr>
              <w:t xml:space="preserve">Quantidade utilizada (t) noutras obras </w:t>
            </w:r>
          </w:p>
        </w:tc>
        <w:tc>
          <w:tcPr>
            <w:tcW w:w="1263" w:type="pct"/>
            <w:tcBorders>
              <w:top w:val="single" w:sz="4" w:space="0" w:color="808080"/>
              <w:left w:val="single" w:sz="4" w:space="0" w:color="808080"/>
              <w:bottom w:val="single" w:sz="4" w:space="0" w:color="808080"/>
              <w:right w:val="single" w:sz="4" w:space="0" w:color="808080"/>
            </w:tcBorders>
            <w:shd w:val="clear" w:color="auto" w:fill="DEEAF6"/>
            <w:vAlign w:val="center"/>
          </w:tcPr>
          <w:p w14:paraId="4280017C" w14:textId="77777777" w:rsidR="00174605" w:rsidRPr="00B84DC4" w:rsidRDefault="00174605" w:rsidP="00381A5E">
            <w:pPr>
              <w:pStyle w:val="PargrafodaLista"/>
              <w:spacing w:after="120" w:line="240" w:lineRule="auto"/>
              <w:ind w:left="-66" w:right="-57"/>
              <w:jc w:val="center"/>
              <w:rPr>
                <w:rFonts w:ascii="Verdana" w:hAnsi="Verdana" w:cstheme="minorHAnsi"/>
                <w:b/>
                <w:sz w:val="20"/>
                <w:szCs w:val="22"/>
              </w:rPr>
            </w:pPr>
            <w:r w:rsidRPr="00B84DC4">
              <w:rPr>
                <w:rFonts w:ascii="Verdana" w:hAnsi="Verdana" w:cstheme="minorHAnsi"/>
                <w:b/>
                <w:sz w:val="20"/>
                <w:szCs w:val="22"/>
              </w:rPr>
              <w:t>Quantidade total utilizada (t)</w:t>
            </w:r>
          </w:p>
        </w:tc>
      </w:tr>
      <w:tr w:rsidR="0052559B" w:rsidRPr="00B84DC4" w14:paraId="650D78E4" w14:textId="77777777" w:rsidTr="00253647">
        <w:tc>
          <w:tcPr>
            <w:tcW w:w="61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7E0817B"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19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AD4187D"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010" w:type="pct"/>
            <w:tcBorders>
              <w:top w:val="single" w:sz="4" w:space="0" w:color="808080"/>
              <w:left w:val="single" w:sz="4" w:space="0" w:color="808080"/>
              <w:bottom w:val="single" w:sz="4" w:space="0" w:color="808080"/>
              <w:right w:val="single" w:sz="4" w:space="0" w:color="808080"/>
            </w:tcBorders>
            <w:vAlign w:val="center"/>
          </w:tcPr>
          <w:p w14:paraId="55BC2DDA"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909" w:type="pct"/>
            <w:tcBorders>
              <w:top w:val="single" w:sz="4" w:space="0" w:color="808080"/>
              <w:left w:val="single" w:sz="4" w:space="0" w:color="808080"/>
              <w:bottom w:val="single" w:sz="4" w:space="0" w:color="808080"/>
              <w:right w:val="single" w:sz="4" w:space="0" w:color="808080"/>
            </w:tcBorders>
            <w:vAlign w:val="center"/>
          </w:tcPr>
          <w:p w14:paraId="2F37F81C"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263" w:type="pct"/>
            <w:tcBorders>
              <w:top w:val="single" w:sz="4" w:space="0" w:color="808080"/>
              <w:left w:val="single" w:sz="4" w:space="0" w:color="808080"/>
              <w:bottom w:val="single" w:sz="4" w:space="0" w:color="808080"/>
              <w:right w:val="single" w:sz="4" w:space="0" w:color="808080"/>
            </w:tcBorders>
            <w:vAlign w:val="center"/>
          </w:tcPr>
          <w:p w14:paraId="113623F0"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r>
      <w:tr w:rsidR="0052559B" w:rsidRPr="00B84DC4" w14:paraId="29EE61BB" w14:textId="77777777" w:rsidTr="00253647">
        <w:tc>
          <w:tcPr>
            <w:tcW w:w="61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0E3A057"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highlight w:val="yellow"/>
              </w:rPr>
            </w:pPr>
          </w:p>
        </w:tc>
        <w:tc>
          <w:tcPr>
            <w:tcW w:w="119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78AF775"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010" w:type="pct"/>
            <w:tcBorders>
              <w:top w:val="single" w:sz="4" w:space="0" w:color="808080"/>
              <w:left w:val="single" w:sz="4" w:space="0" w:color="808080"/>
              <w:bottom w:val="single" w:sz="4" w:space="0" w:color="808080"/>
              <w:right w:val="single" w:sz="4" w:space="0" w:color="808080"/>
            </w:tcBorders>
            <w:vAlign w:val="center"/>
          </w:tcPr>
          <w:p w14:paraId="394412C7"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909" w:type="pct"/>
            <w:tcBorders>
              <w:top w:val="single" w:sz="4" w:space="0" w:color="808080"/>
              <w:left w:val="single" w:sz="4" w:space="0" w:color="808080"/>
              <w:bottom w:val="single" w:sz="4" w:space="0" w:color="808080"/>
              <w:right w:val="single" w:sz="4" w:space="0" w:color="808080"/>
            </w:tcBorders>
            <w:vAlign w:val="center"/>
          </w:tcPr>
          <w:p w14:paraId="03913CE1"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263" w:type="pct"/>
            <w:tcBorders>
              <w:top w:val="single" w:sz="4" w:space="0" w:color="808080"/>
              <w:left w:val="single" w:sz="4" w:space="0" w:color="808080"/>
              <w:bottom w:val="single" w:sz="4" w:space="0" w:color="808080"/>
              <w:right w:val="single" w:sz="4" w:space="0" w:color="808080"/>
            </w:tcBorders>
            <w:vAlign w:val="center"/>
          </w:tcPr>
          <w:p w14:paraId="75D93C62"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r>
      <w:tr w:rsidR="0052559B" w:rsidRPr="00B84DC4" w14:paraId="7AEB8C84" w14:textId="77777777" w:rsidTr="00253647">
        <w:tc>
          <w:tcPr>
            <w:tcW w:w="61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9280C97"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highlight w:val="yellow"/>
              </w:rPr>
            </w:pPr>
          </w:p>
        </w:tc>
        <w:tc>
          <w:tcPr>
            <w:tcW w:w="119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077C589"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010" w:type="pct"/>
            <w:tcBorders>
              <w:top w:val="single" w:sz="4" w:space="0" w:color="808080"/>
              <w:left w:val="single" w:sz="4" w:space="0" w:color="808080"/>
              <w:bottom w:val="single" w:sz="4" w:space="0" w:color="808080"/>
              <w:right w:val="single" w:sz="4" w:space="0" w:color="808080"/>
            </w:tcBorders>
            <w:vAlign w:val="center"/>
          </w:tcPr>
          <w:p w14:paraId="1DE1F9F4"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909" w:type="pct"/>
            <w:tcBorders>
              <w:top w:val="single" w:sz="4" w:space="0" w:color="808080"/>
              <w:left w:val="single" w:sz="4" w:space="0" w:color="808080"/>
              <w:bottom w:val="single" w:sz="4" w:space="0" w:color="808080"/>
              <w:right w:val="single" w:sz="4" w:space="0" w:color="808080"/>
            </w:tcBorders>
            <w:vAlign w:val="center"/>
          </w:tcPr>
          <w:p w14:paraId="013ECFAD"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263" w:type="pct"/>
            <w:tcBorders>
              <w:top w:val="single" w:sz="4" w:space="0" w:color="808080"/>
              <w:left w:val="single" w:sz="4" w:space="0" w:color="808080"/>
              <w:bottom w:val="single" w:sz="4" w:space="0" w:color="808080"/>
              <w:right w:val="single" w:sz="4" w:space="0" w:color="808080"/>
            </w:tcBorders>
            <w:vAlign w:val="center"/>
          </w:tcPr>
          <w:p w14:paraId="61B1BEA4"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r>
      <w:tr w:rsidR="0052559B" w:rsidRPr="00B84DC4" w14:paraId="17B65CDD" w14:textId="77777777" w:rsidTr="00253647">
        <w:tc>
          <w:tcPr>
            <w:tcW w:w="61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97AA1AF"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highlight w:val="yellow"/>
              </w:rPr>
            </w:pPr>
            <w:r w:rsidRPr="008A57FD">
              <w:rPr>
                <w:rFonts w:ascii="Verdana" w:hAnsi="Verdana" w:cstheme="minorHAnsi"/>
                <w:sz w:val="20"/>
                <w:szCs w:val="22"/>
              </w:rPr>
              <w:t>Valor Total</w:t>
            </w:r>
          </w:p>
        </w:tc>
        <w:tc>
          <w:tcPr>
            <w:tcW w:w="119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099889F"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010" w:type="pct"/>
            <w:tcBorders>
              <w:top w:val="single" w:sz="4" w:space="0" w:color="808080"/>
              <w:left w:val="single" w:sz="4" w:space="0" w:color="808080"/>
              <w:bottom w:val="single" w:sz="4" w:space="0" w:color="808080"/>
              <w:right w:val="single" w:sz="4" w:space="0" w:color="808080"/>
            </w:tcBorders>
            <w:vAlign w:val="center"/>
          </w:tcPr>
          <w:p w14:paraId="0D1B11A2"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909" w:type="pct"/>
            <w:tcBorders>
              <w:top w:val="single" w:sz="4" w:space="0" w:color="808080"/>
              <w:left w:val="single" w:sz="4" w:space="0" w:color="808080"/>
              <w:bottom w:val="single" w:sz="4" w:space="0" w:color="808080"/>
              <w:right w:val="single" w:sz="4" w:space="0" w:color="808080"/>
            </w:tcBorders>
            <w:vAlign w:val="center"/>
          </w:tcPr>
          <w:p w14:paraId="62802D78"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c>
          <w:tcPr>
            <w:tcW w:w="1263" w:type="pct"/>
            <w:tcBorders>
              <w:top w:val="single" w:sz="4" w:space="0" w:color="808080"/>
              <w:left w:val="single" w:sz="4" w:space="0" w:color="808080"/>
              <w:bottom w:val="single" w:sz="4" w:space="0" w:color="808080"/>
              <w:right w:val="single" w:sz="4" w:space="0" w:color="808080"/>
            </w:tcBorders>
            <w:vAlign w:val="center"/>
          </w:tcPr>
          <w:p w14:paraId="6A5D4895" w14:textId="77777777" w:rsidR="00174605" w:rsidRPr="00B84DC4" w:rsidRDefault="00174605" w:rsidP="00381A5E">
            <w:pPr>
              <w:pStyle w:val="PargrafodaLista"/>
              <w:keepNext/>
              <w:spacing w:after="120" w:line="240" w:lineRule="auto"/>
              <w:ind w:left="0"/>
              <w:jc w:val="center"/>
              <w:rPr>
                <w:rFonts w:ascii="Verdana" w:hAnsi="Verdana" w:cstheme="minorHAnsi"/>
                <w:sz w:val="20"/>
                <w:szCs w:val="22"/>
              </w:rPr>
            </w:pPr>
          </w:p>
        </w:tc>
      </w:tr>
    </w:tbl>
    <w:p w14:paraId="7FD4140D" w14:textId="77777777" w:rsidR="00174605" w:rsidRDefault="00174605" w:rsidP="007329CC">
      <w:pPr>
        <w:spacing w:after="120"/>
        <w:ind w:right="-4396"/>
        <w:rPr>
          <w:rFonts w:ascii="Verdana" w:hAnsi="Verdana" w:cstheme="minorHAnsi"/>
          <w:sz w:val="20"/>
          <w:szCs w:val="22"/>
        </w:rPr>
      </w:pPr>
    </w:p>
    <w:p w14:paraId="061223D2" w14:textId="77777777" w:rsidR="00174605" w:rsidRPr="00B84DC4" w:rsidRDefault="00174605" w:rsidP="007329CC">
      <w:pPr>
        <w:spacing w:after="120"/>
        <w:ind w:right="-4396"/>
        <w:rPr>
          <w:rFonts w:ascii="Verdana" w:hAnsi="Verdana" w:cstheme="minorHAnsi"/>
          <w:sz w:val="20"/>
          <w:szCs w:val="22"/>
        </w:rPr>
      </w:pPr>
    </w:p>
    <w:p w14:paraId="3E5C0AED" w14:textId="77777777" w:rsidR="00E77882" w:rsidRPr="00B84DC4" w:rsidRDefault="00E77882" w:rsidP="007329CC">
      <w:pPr>
        <w:spacing w:after="120"/>
        <w:ind w:right="-4396"/>
        <w:rPr>
          <w:rFonts w:ascii="Verdana" w:hAnsi="Verdana" w:cstheme="minorHAnsi"/>
          <w:sz w:val="20"/>
          <w:szCs w:val="22"/>
        </w:rPr>
      </w:pPr>
    </w:p>
    <w:p w14:paraId="5D7985D2" w14:textId="1A0FABBF" w:rsidR="00B40216" w:rsidRPr="00B84DC4" w:rsidRDefault="00B40216" w:rsidP="007329CC">
      <w:pPr>
        <w:spacing w:after="120"/>
        <w:ind w:right="-4396"/>
        <w:rPr>
          <w:rFonts w:ascii="Verdana" w:hAnsi="Verdana" w:cstheme="minorHAnsi"/>
          <w:szCs w:val="22"/>
        </w:rPr>
      </w:pPr>
    </w:p>
    <w:p w14:paraId="11B9227E" w14:textId="75B89258" w:rsidR="00B40216" w:rsidRPr="00B84DC4" w:rsidRDefault="008E412B" w:rsidP="00227702">
      <w:pPr>
        <w:ind w:right="-4396"/>
        <w:rPr>
          <w:rFonts w:ascii="Verdana" w:hAnsi="Verdana" w:cstheme="minorHAnsi"/>
          <w:szCs w:val="22"/>
        </w:rPr>
      </w:pPr>
      <w:r w:rsidRPr="00B84DC4">
        <w:rPr>
          <w:rFonts w:ascii="Verdana" w:hAnsi="Verdana" w:cstheme="minorHAnsi"/>
          <w:szCs w:val="22"/>
        </w:rPr>
        <w:br w:type="page"/>
      </w:r>
    </w:p>
    <w:p w14:paraId="12829DE0" w14:textId="2A0DB728" w:rsidR="00B40216" w:rsidRPr="00B84DC4" w:rsidRDefault="00B40216" w:rsidP="007329CC">
      <w:pPr>
        <w:pStyle w:val="Cabealho1"/>
        <w:numPr>
          <w:ilvl w:val="0"/>
          <w:numId w:val="25"/>
        </w:numPr>
        <w:spacing w:before="0" w:after="120"/>
        <w:ind w:right="-4396"/>
        <w:rPr>
          <w:rFonts w:ascii="Verdana" w:hAnsi="Verdana" w:cstheme="minorHAnsi"/>
          <w:b/>
          <w:color w:val="002060"/>
          <w:sz w:val="22"/>
          <w:szCs w:val="22"/>
        </w:rPr>
      </w:pPr>
      <w:bookmarkStart w:id="17" w:name="_Toc120525950"/>
      <w:r w:rsidRPr="00B84DC4">
        <w:rPr>
          <w:rFonts w:ascii="Verdana" w:hAnsi="Verdana" w:cstheme="minorHAnsi"/>
          <w:b/>
          <w:color w:val="002060"/>
          <w:sz w:val="22"/>
          <w:szCs w:val="22"/>
        </w:rPr>
        <w:lastRenderedPageBreak/>
        <w:t>Incorporação de reciclados</w:t>
      </w:r>
      <w:bookmarkEnd w:id="17"/>
    </w:p>
    <w:p w14:paraId="37EF495B" w14:textId="682FC516" w:rsidR="00B40216" w:rsidRPr="00B84DC4" w:rsidRDefault="007371AF" w:rsidP="007329CC">
      <w:pPr>
        <w:pStyle w:val="Cabealho2"/>
        <w:numPr>
          <w:ilvl w:val="1"/>
          <w:numId w:val="25"/>
        </w:numPr>
        <w:ind w:right="-4396"/>
        <w:rPr>
          <w:rFonts w:ascii="Verdana" w:hAnsi="Verdana" w:cstheme="minorHAnsi"/>
          <w:b/>
          <w:bCs/>
          <w:sz w:val="22"/>
          <w:szCs w:val="22"/>
        </w:rPr>
      </w:pPr>
      <w:bookmarkStart w:id="18" w:name="_Toc120525951"/>
      <w:r w:rsidRPr="00B84DC4">
        <w:rPr>
          <w:rFonts w:ascii="Verdana" w:hAnsi="Verdana" w:cstheme="minorHAnsi"/>
          <w:b/>
          <w:bCs/>
          <w:sz w:val="22"/>
          <w:szCs w:val="22"/>
        </w:rPr>
        <w:t>Pressupostos para a utilização de</w:t>
      </w:r>
      <w:r w:rsidR="00B40216" w:rsidRPr="00B84DC4">
        <w:rPr>
          <w:rFonts w:ascii="Verdana" w:hAnsi="Verdana" w:cstheme="minorHAnsi"/>
          <w:b/>
          <w:bCs/>
          <w:sz w:val="22"/>
          <w:szCs w:val="22"/>
        </w:rPr>
        <w:t xml:space="preserve"> reciclados</w:t>
      </w:r>
      <w:bookmarkEnd w:id="18"/>
      <w:r w:rsidR="00B40216" w:rsidRPr="00B84DC4">
        <w:rPr>
          <w:rFonts w:ascii="Verdana" w:hAnsi="Verdana" w:cstheme="minorHAnsi"/>
          <w:b/>
          <w:bCs/>
          <w:sz w:val="22"/>
          <w:szCs w:val="22"/>
        </w:rPr>
        <w:t xml:space="preserve"> </w:t>
      </w:r>
    </w:p>
    <w:p w14:paraId="0EDB4C7E" w14:textId="77777777" w:rsidR="00781956" w:rsidRPr="00B84DC4" w:rsidRDefault="007371AF" w:rsidP="007329CC">
      <w:pPr>
        <w:spacing w:after="120"/>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Descrever </w:t>
      </w:r>
      <w:r w:rsidR="00BE7922" w:rsidRPr="00B84DC4">
        <w:rPr>
          <w:rFonts w:ascii="Verdana" w:hAnsi="Verdana" w:cstheme="minorHAnsi"/>
          <w:color w:val="808080" w:themeColor="background1" w:themeShade="80"/>
          <w:sz w:val="20"/>
          <w:szCs w:val="22"/>
        </w:rPr>
        <w:t>os critérios considerados para a utilização de re</w:t>
      </w:r>
      <w:r w:rsidR="00350412" w:rsidRPr="00B84DC4">
        <w:rPr>
          <w:rFonts w:ascii="Verdana" w:hAnsi="Verdana" w:cstheme="minorHAnsi"/>
          <w:color w:val="808080" w:themeColor="background1" w:themeShade="80"/>
          <w:sz w:val="20"/>
          <w:szCs w:val="22"/>
        </w:rPr>
        <w:t>ciclados</w:t>
      </w:r>
      <w:r w:rsidR="007A612C" w:rsidRPr="00B84DC4">
        <w:rPr>
          <w:rFonts w:ascii="Verdana" w:hAnsi="Verdana" w:cstheme="minorHAnsi"/>
          <w:color w:val="808080" w:themeColor="background1" w:themeShade="80"/>
          <w:sz w:val="20"/>
          <w:szCs w:val="22"/>
        </w:rPr>
        <w:t xml:space="preserve">, invocando </w:t>
      </w:r>
      <w:r w:rsidR="00F13065" w:rsidRPr="00B84DC4">
        <w:rPr>
          <w:rFonts w:ascii="Verdana" w:hAnsi="Verdana" w:cstheme="minorHAnsi"/>
          <w:color w:val="808080" w:themeColor="background1" w:themeShade="80"/>
          <w:sz w:val="20"/>
          <w:szCs w:val="22"/>
        </w:rPr>
        <w:t>soluções técnicas de projeto, quando aplicável</w:t>
      </w:r>
      <w:r w:rsidR="00085358" w:rsidRPr="00B84DC4">
        <w:rPr>
          <w:rFonts w:ascii="Verdana" w:hAnsi="Verdana" w:cstheme="minorHAnsi"/>
          <w:color w:val="808080" w:themeColor="background1" w:themeShade="80"/>
          <w:sz w:val="20"/>
          <w:szCs w:val="22"/>
        </w:rPr>
        <w:t xml:space="preserve">. </w:t>
      </w:r>
    </w:p>
    <w:p w14:paraId="4D1EF5BD" w14:textId="77777777" w:rsidR="00B15CF2" w:rsidRPr="00B84DC4" w:rsidRDefault="00781956" w:rsidP="007329CC">
      <w:pPr>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Explicitar que em virtude das características da obra foi possível incluir no âmbito da elaboração do projeto, a incorporação, no mínimo, de 10% materiais reciclados ou que incorporem materiais reciclados, por forma a cumprir o estabelecido no n.º 5 do artigo 28.º do Decreto-Lei n.º 102-D/2020, de 10 de dezembro. </w:t>
      </w:r>
    </w:p>
    <w:p w14:paraId="38BFDB42" w14:textId="5DADA567" w:rsidR="00781956" w:rsidRPr="00B84DC4" w:rsidRDefault="00B15CF2" w:rsidP="007329CC">
      <w:pPr>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Identificar </w:t>
      </w:r>
      <w:r w:rsidR="00781956" w:rsidRPr="00B84DC4">
        <w:rPr>
          <w:rFonts w:ascii="Verdana" w:hAnsi="Verdana" w:cstheme="minorHAnsi"/>
          <w:color w:val="808080" w:themeColor="background1" w:themeShade="80"/>
          <w:sz w:val="20"/>
          <w:szCs w:val="22"/>
        </w:rPr>
        <w:t>os materiais previstos utilizar na presente empreitada que incluem na sua produção, a incorporação de reciclados.</w:t>
      </w:r>
    </w:p>
    <w:p w14:paraId="7F7744C3" w14:textId="77777777" w:rsidR="00B40216" w:rsidRPr="00B84DC4" w:rsidRDefault="00B40216" w:rsidP="007329CC">
      <w:pPr>
        <w:spacing w:after="120"/>
        <w:ind w:right="-4396"/>
        <w:rPr>
          <w:rFonts w:ascii="Verdana" w:hAnsi="Verdana" w:cstheme="minorHAnsi"/>
          <w:sz w:val="20"/>
          <w:szCs w:val="22"/>
        </w:rPr>
      </w:pPr>
    </w:p>
    <w:p w14:paraId="1D95F97C" w14:textId="164AC496" w:rsidR="00B40216" w:rsidRPr="00B84DC4" w:rsidRDefault="00B40216" w:rsidP="007329CC">
      <w:pPr>
        <w:pStyle w:val="Cabealho2"/>
        <w:numPr>
          <w:ilvl w:val="1"/>
          <w:numId w:val="25"/>
        </w:numPr>
        <w:ind w:right="-4396"/>
        <w:rPr>
          <w:rFonts w:ascii="Verdana" w:hAnsi="Verdana" w:cstheme="minorHAnsi"/>
          <w:b/>
          <w:bCs/>
          <w:sz w:val="22"/>
          <w:szCs w:val="22"/>
        </w:rPr>
      </w:pPr>
      <w:bookmarkStart w:id="19" w:name="_Toc120525952"/>
      <w:r w:rsidRPr="00B84DC4">
        <w:rPr>
          <w:rFonts w:ascii="Verdana" w:hAnsi="Verdana" w:cstheme="minorHAnsi"/>
          <w:b/>
          <w:bCs/>
          <w:sz w:val="22"/>
          <w:szCs w:val="22"/>
        </w:rPr>
        <w:t>Reciclados integrados em obra</w:t>
      </w:r>
      <w:bookmarkEnd w:id="19"/>
    </w:p>
    <w:p w14:paraId="35370963" w14:textId="04905D0C" w:rsidR="000943F9" w:rsidRPr="00B84DC4" w:rsidRDefault="00B40216" w:rsidP="007329CC">
      <w:pPr>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Identificar apenas os materiais reciclados e os </w:t>
      </w:r>
      <w:r w:rsidR="00655859" w:rsidRPr="00B84DC4">
        <w:rPr>
          <w:rFonts w:ascii="Verdana" w:hAnsi="Verdana" w:cstheme="minorHAnsi"/>
          <w:color w:val="808080" w:themeColor="background1" w:themeShade="80"/>
          <w:sz w:val="20"/>
          <w:szCs w:val="22"/>
        </w:rPr>
        <w:t xml:space="preserve">materiais </w:t>
      </w:r>
      <w:r w:rsidRPr="00B84DC4">
        <w:rPr>
          <w:rFonts w:ascii="Verdana" w:hAnsi="Verdana" w:cstheme="minorHAnsi"/>
          <w:color w:val="808080" w:themeColor="background1" w:themeShade="80"/>
          <w:sz w:val="20"/>
          <w:szCs w:val="22"/>
        </w:rPr>
        <w:t xml:space="preserve">que incorporem materiais reciclados usados </w:t>
      </w:r>
      <w:r w:rsidR="00350412" w:rsidRPr="00B84DC4">
        <w:rPr>
          <w:rFonts w:ascii="Verdana" w:hAnsi="Verdana" w:cstheme="minorHAnsi"/>
          <w:color w:val="808080" w:themeColor="background1" w:themeShade="80"/>
          <w:sz w:val="20"/>
          <w:szCs w:val="22"/>
        </w:rPr>
        <w:t xml:space="preserve">na </w:t>
      </w:r>
      <w:r w:rsidR="00017124" w:rsidRPr="00B84DC4">
        <w:rPr>
          <w:rFonts w:ascii="Verdana" w:hAnsi="Verdana" w:cstheme="minorHAnsi"/>
          <w:color w:val="808080" w:themeColor="background1" w:themeShade="80"/>
          <w:sz w:val="20"/>
          <w:szCs w:val="22"/>
        </w:rPr>
        <w:t>obra</w:t>
      </w:r>
      <w:r w:rsidRPr="00B84DC4">
        <w:rPr>
          <w:rFonts w:ascii="Verdana" w:hAnsi="Verdana" w:cstheme="minorHAnsi"/>
          <w:color w:val="808080" w:themeColor="background1" w:themeShade="80"/>
          <w:sz w:val="20"/>
          <w:szCs w:val="22"/>
        </w:rPr>
        <w:t xml:space="preserve">. </w:t>
      </w:r>
    </w:p>
    <w:p w14:paraId="50533614" w14:textId="77777777" w:rsidR="000943F9" w:rsidRPr="00B84DC4" w:rsidRDefault="000943F9" w:rsidP="007329CC">
      <w:pPr>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Em fase de obra, a verificação do cumprimento da incorporação de materiais reciclados ou que incorporam materiais reciclados na percentagem definida, prevista em projeto, poderá ser realizada através da exigência, no Caderno de Encargos, da apresentação da documentação comprovativa de materiais reciclados ou que incorporem materiais reciclados, nos quais é identificada a percentagem de reciclados ou o intervalo de percentagem de reciclados que os mesmos incorporam. Esta documentação será um complemento à documentação exigida para aprovação pelo Dono de Obra, dos produtos/ materiais (certificados de controlo de produção, declaração de conformidade, etc.) a aplicar.</w:t>
      </w:r>
    </w:p>
    <w:p w14:paraId="1D90BB47" w14:textId="4BD71B23" w:rsidR="00B40216" w:rsidRPr="00B84DC4" w:rsidRDefault="00B40216" w:rsidP="007329CC">
      <w:pPr>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Nota: Neste ponto não é para identificar os resíduos aplicáveis às regras gerais, uma vez que estes não são materiais reciclados. É neste ponto que se exige a obrigatoriedade de utilização de 10% de materiais reciclados ou que incorporem materiais reciclados relativamente à quantidade total de matérias-primas usadas em </w:t>
      </w:r>
      <w:r w:rsidR="00017124" w:rsidRPr="00B84DC4">
        <w:rPr>
          <w:rFonts w:ascii="Verdana" w:hAnsi="Verdana" w:cstheme="minorHAnsi"/>
          <w:color w:val="808080" w:themeColor="background1" w:themeShade="80"/>
          <w:sz w:val="20"/>
          <w:szCs w:val="22"/>
        </w:rPr>
        <w:t>projeto/obra</w:t>
      </w:r>
      <w:r w:rsidRPr="00B84DC4">
        <w:rPr>
          <w:rFonts w:ascii="Verdana" w:hAnsi="Verdana" w:cstheme="minorHAnsi"/>
          <w:color w:val="808080" w:themeColor="background1" w:themeShade="80"/>
          <w:sz w:val="20"/>
          <w:szCs w:val="22"/>
        </w:rPr>
        <w:t>.</w:t>
      </w:r>
    </w:p>
    <w:p w14:paraId="546D533B" w14:textId="77777777" w:rsidR="00B40216" w:rsidRPr="00B84DC4" w:rsidRDefault="00B40216" w:rsidP="007329CC">
      <w:pPr>
        <w:ind w:right="-4396"/>
        <w:jc w:val="both"/>
        <w:rPr>
          <w:rFonts w:ascii="Verdana" w:hAnsi="Verdana" w:cstheme="minorHAnsi"/>
          <w:color w:val="808080" w:themeColor="background1" w:themeShade="80"/>
          <w:sz w:val="20"/>
          <w:szCs w:val="22"/>
        </w:rPr>
      </w:pPr>
    </w:p>
    <w:p w14:paraId="011EE05E" w14:textId="43D6C1AF" w:rsidR="00B40216" w:rsidRPr="00B84DC4" w:rsidRDefault="00B40216" w:rsidP="007329CC">
      <w:pPr>
        <w:ind w:right="-4396"/>
        <w:jc w:val="both"/>
        <w:rPr>
          <w:rFonts w:ascii="Verdana" w:hAnsi="Verdana" w:cstheme="minorHAnsi"/>
          <w:color w:val="808080" w:themeColor="background1" w:themeShade="80"/>
          <w:sz w:val="20"/>
          <w:szCs w:val="22"/>
        </w:rPr>
      </w:pPr>
      <w:r w:rsidRPr="00B84DC4">
        <w:rPr>
          <w:rFonts w:ascii="Verdana" w:hAnsi="Verdana" w:cstheme="minorHAnsi"/>
          <w:color w:val="808080" w:themeColor="background1" w:themeShade="80"/>
          <w:sz w:val="20"/>
          <w:szCs w:val="22"/>
        </w:rPr>
        <w:t xml:space="preserve">Exemplos: </w:t>
      </w:r>
      <w:r w:rsidR="008E412B" w:rsidRPr="00B84DC4">
        <w:rPr>
          <w:rFonts w:ascii="Verdana" w:hAnsi="Verdana" w:cstheme="minorHAnsi"/>
          <w:color w:val="808080" w:themeColor="background1" w:themeShade="80"/>
          <w:sz w:val="20"/>
          <w:szCs w:val="22"/>
        </w:rPr>
        <w:t xml:space="preserve">agregados reciclados, </w:t>
      </w:r>
      <w:r w:rsidRPr="00B84DC4">
        <w:rPr>
          <w:rFonts w:ascii="Verdana" w:hAnsi="Verdana" w:cstheme="minorHAnsi"/>
          <w:color w:val="808080" w:themeColor="background1" w:themeShade="80"/>
          <w:sz w:val="20"/>
          <w:szCs w:val="22"/>
        </w:rPr>
        <w:t xml:space="preserve">tubagens de </w:t>
      </w:r>
      <w:proofErr w:type="gramStart"/>
      <w:r w:rsidRPr="00B84DC4">
        <w:rPr>
          <w:rFonts w:ascii="Verdana" w:hAnsi="Verdana" w:cstheme="minorHAnsi"/>
          <w:color w:val="808080" w:themeColor="background1" w:themeShade="80"/>
          <w:sz w:val="20"/>
          <w:szCs w:val="22"/>
        </w:rPr>
        <w:t>plástico produzidas</w:t>
      </w:r>
      <w:proofErr w:type="gramEnd"/>
      <w:r w:rsidRPr="00B84DC4">
        <w:rPr>
          <w:rFonts w:ascii="Verdana" w:hAnsi="Verdana" w:cstheme="minorHAnsi"/>
          <w:color w:val="808080" w:themeColor="background1" w:themeShade="80"/>
          <w:sz w:val="20"/>
          <w:szCs w:val="22"/>
        </w:rPr>
        <w:t xml:space="preserve"> em plásticos reciclados; misturas betuminosas para pavimentação com incorporação de granulado de borracha proveniente da valorização de pneus usados; materiais isolantes em madeira reciclada, </w:t>
      </w:r>
      <w:r w:rsidR="008E412B" w:rsidRPr="00B84DC4">
        <w:rPr>
          <w:rFonts w:ascii="Verdana" w:hAnsi="Verdana" w:cstheme="minorHAnsi"/>
          <w:color w:val="808080" w:themeColor="background1" w:themeShade="80"/>
          <w:sz w:val="20"/>
          <w:szCs w:val="22"/>
        </w:rPr>
        <w:t>mobiliário, etc.</w:t>
      </w:r>
    </w:p>
    <w:p w14:paraId="3CA6B607" w14:textId="77777777" w:rsidR="00B40216" w:rsidRPr="00B84DC4" w:rsidRDefault="00B40216" w:rsidP="007329CC">
      <w:pPr>
        <w:spacing w:after="120"/>
        <w:ind w:right="-4396"/>
        <w:rPr>
          <w:rFonts w:ascii="Verdana" w:hAnsi="Verdana" w:cstheme="minorHAnsi"/>
          <w:color w:val="808080" w:themeColor="background1" w:themeShade="80"/>
          <w:sz w:val="20"/>
          <w:szCs w:val="20"/>
        </w:rPr>
      </w:pPr>
    </w:p>
    <w:p w14:paraId="5CE5BFAB" w14:textId="77777777" w:rsidR="0061282E" w:rsidRPr="00B84DC4" w:rsidRDefault="0061282E" w:rsidP="007329CC">
      <w:pPr>
        <w:spacing w:after="120"/>
        <w:ind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 xml:space="preserve">O rácio para se aferir a % de materiais reciclados ou que incorporem materiais reciclados relativamente à quantidade total de matérias-primas usadas em obra será efetuado de uma das seguintes formas, utilizando um exemplo simples: </w:t>
      </w:r>
    </w:p>
    <w:p w14:paraId="74F6DE75" w14:textId="1BCE2C5E" w:rsidR="0061282E" w:rsidRPr="00B84DC4" w:rsidRDefault="0061282E" w:rsidP="007329CC">
      <w:pPr>
        <w:spacing w:after="120"/>
        <w:ind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 xml:space="preserve">A - </w:t>
      </w:r>
      <w:r w:rsidR="000943F9" w:rsidRPr="00B84DC4">
        <w:rPr>
          <w:rFonts w:ascii="Verdana" w:hAnsi="Verdana" w:cstheme="minorHAnsi"/>
          <w:noProof/>
          <w:color w:val="808080" w:themeColor="background1" w:themeShade="80"/>
          <w:sz w:val="20"/>
          <w:szCs w:val="20"/>
        </w:rPr>
        <w:drawing>
          <wp:inline distT="0" distB="0" distL="0" distR="0" wp14:anchorId="60A38761" wp14:editId="4D8E0886">
            <wp:extent cx="5297805" cy="35941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7805" cy="359410"/>
                    </a:xfrm>
                    <a:prstGeom prst="rect">
                      <a:avLst/>
                    </a:prstGeom>
                    <a:noFill/>
                  </pic:spPr>
                </pic:pic>
              </a:graphicData>
            </a:graphic>
          </wp:inline>
        </w:drawing>
      </w:r>
    </w:p>
    <w:p w14:paraId="3DC11874" w14:textId="6FD8E84A" w:rsidR="0061282E" w:rsidRPr="00B84DC4" w:rsidRDefault="0061282E" w:rsidP="007329CC">
      <w:pPr>
        <w:spacing w:after="120"/>
        <w:ind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 xml:space="preserve">B - </w:t>
      </w:r>
      <w:r w:rsidR="000943F9" w:rsidRPr="00B84DC4">
        <w:rPr>
          <w:rFonts w:ascii="Verdana" w:hAnsi="Verdana" w:cstheme="minorHAnsi"/>
          <w:noProof/>
          <w:color w:val="808080" w:themeColor="background1" w:themeShade="80"/>
          <w:sz w:val="20"/>
          <w:szCs w:val="20"/>
        </w:rPr>
        <w:drawing>
          <wp:inline distT="0" distB="0" distL="0" distR="0" wp14:anchorId="72798C66" wp14:editId="30C25DD9">
            <wp:extent cx="5297805" cy="359410"/>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7805" cy="359410"/>
                    </a:xfrm>
                    <a:prstGeom prst="rect">
                      <a:avLst/>
                    </a:prstGeom>
                    <a:noFill/>
                  </pic:spPr>
                </pic:pic>
              </a:graphicData>
            </a:graphic>
          </wp:inline>
        </w:drawing>
      </w:r>
    </w:p>
    <w:p w14:paraId="347A1279" w14:textId="2A4BC189" w:rsidR="0061282E" w:rsidRPr="00B84DC4" w:rsidRDefault="0061282E" w:rsidP="007329CC">
      <w:pPr>
        <w:spacing w:after="120"/>
        <w:ind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 xml:space="preserve">A diferença do A para o B </w:t>
      </w:r>
      <w:r w:rsidR="00F13289" w:rsidRPr="00B84DC4">
        <w:rPr>
          <w:rFonts w:ascii="Verdana" w:hAnsi="Verdana" w:cstheme="minorHAnsi"/>
          <w:color w:val="808080" w:themeColor="background1" w:themeShade="80"/>
          <w:sz w:val="20"/>
          <w:szCs w:val="20"/>
        </w:rPr>
        <w:t xml:space="preserve">incide </w:t>
      </w:r>
      <w:r w:rsidRPr="00B84DC4">
        <w:rPr>
          <w:rFonts w:ascii="Verdana" w:hAnsi="Verdana" w:cstheme="minorHAnsi"/>
          <w:color w:val="808080" w:themeColor="background1" w:themeShade="80"/>
          <w:sz w:val="20"/>
          <w:szCs w:val="20"/>
        </w:rPr>
        <w:t>nas matérias-primas, ou seja, se considerarmos matérias-primas, como refere o D</w:t>
      </w:r>
      <w:r w:rsidR="00C722FF" w:rsidRPr="00B84DC4">
        <w:rPr>
          <w:rFonts w:ascii="Verdana" w:hAnsi="Verdana" w:cstheme="minorHAnsi"/>
          <w:color w:val="808080" w:themeColor="background1" w:themeShade="80"/>
          <w:sz w:val="20"/>
          <w:szCs w:val="20"/>
        </w:rPr>
        <w:t>ecreto-</w:t>
      </w:r>
      <w:r w:rsidRPr="00B84DC4">
        <w:rPr>
          <w:rFonts w:ascii="Verdana" w:hAnsi="Verdana" w:cstheme="minorHAnsi"/>
          <w:color w:val="808080" w:themeColor="background1" w:themeShade="80"/>
          <w:sz w:val="20"/>
          <w:szCs w:val="20"/>
        </w:rPr>
        <w:t>L</w:t>
      </w:r>
      <w:r w:rsidR="00C722FF" w:rsidRPr="00B84DC4">
        <w:rPr>
          <w:rFonts w:ascii="Verdana" w:hAnsi="Verdana" w:cstheme="minorHAnsi"/>
          <w:color w:val="808080" w:themeColor="background1" w:themeShade="80"/>
          <w:sz w:val="20"/>
          <w:szCs w:val="20"/>
        </w:rPr>
        <w:t>ei</w:t>
      </w:r>
      <w:r w:rsidRPr="00B84DC4">
        <w:rPr>
          <w:rFonts w:ascii="Verdana" w:hAnsi="Verdana" w:cstheme="minorHAnsi"/>
          <w:color w:val="808080" w:themeColor="background1" w:themeShade="80"/>
          <w:sz w:val="20"/>
          <w:szCs w:val="20"/>
        </w:rPr>
        <w:t xml:space="preserve"> (ferro, alumínio, cobre, argila, areia, calcário, madeira, agregados, pedra, etc.) excluímos do denominador materiais cujo fabrico provém de uma ou mais matérias-primas.</w:t>
      </w:r>
    </w:p>
    <w:p w14:paraId="6F343632" w14:textId="0B91DC2E" w:rsidR="00B94381" w:rsidRDefault="000943F9" w:rsidP="00227702">
      <w:pPr>
        <w:spacing w:after="120"/>
        <w:ind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 xml:space="preserve">Ver exemplo de cálculo no documento de perguntas frequentes de RCD que se encontra em </w:t>
      </w:r>
      <w:hyperlink r:id="rId15" w:history="1">
        <w:r w:rsidRPr="00B84DC4">
          <w:rPr>
            <w:rStyle w:val="Hiperligao"/>
            <w:rFonts w:ascii="Verdana" w:hAnsi="Verdana" w:cstheme="minorHAnsi"/>
            <w:sz w:val="20"/>
            <w:szCs w:val="20"/>
          </w:rPr>
          <w:t>https://www.apambiente.pt/index.php/residuos/residuos-de-construcao-e-demolicao</w:t>
        </w:r>
      </w:hyperlink>
      <w:r w:rsidRPr="00B84DC4">
        <w:rPr>
          <w:rFonts w:ascii="Verdana" w:hAnsi="Verdana" w:cstheme="minorHAnsi"/>
          <w:color w:val="808080" w:themeColor="background1" w:themeShade="80"/>
          <w:sz w:val="20"/>
          <w:szCs w:val="20"/>
        </w:rPr>
        <w:t xml:space="preserve"> (no item “Para saber mais”</w:t>
      </w:r>
      <w:r w:rsidR="007B28C7">
        <w:rPr>
          <w:rFonts w:ascii="Verdana" w:hAnsi="Verdana" w:cstheme="minorHAnsi"/>
          <w:color w:val="808080" w:themeColor="background1" w:themeShade="80"/>
          <w:sz w:val="20"/>
          <w:szCs w:val="20"/>
        </w:rPr>
        <w:t>)</w:t>
      </w:r>
    </w:p>
    <w:p w14:paraId="7A84BA92" w14:textId="77777777" w:rsidR="00174605" w:rsidRPr="00B84DC4" w:rsidRDefault="00174605" w:rsidP="00174605">
      <w:pPr>
        <w:spacing w:after="120"/>
        <w:jc w:val="both"/>
        <w:rPr>
          <w:rFonts w:ascii="Verdana" w:hAnsi="Verdana" w:cstheme="minorHAnsi"/>
          <w:color w:val="808080" w:themeColor="background1" w:themeShade="80"/>
          <w:sz w:val="20"/>
          <w:szCs w:val="20"/>
        </w:rPr>
      </w:pPr>
    </w:p>
    <w:tbl>
      <w:tblPr>
        <w:tblW w:w="7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9"/>
        <w:gridCol w:w="4537"/>
        <w:gridCol w:w="4254"/>
      </w:tblGrid>
      <w:tr w:rsidR="004753EE" w:rsidRPr="00C82D34" w14:paraId="4E2A2EC5" w14:textId="77777777" w:rsidTr="002C11EE">
        <w:trPr>
          <w:tblHeader/>
        </w:trPr>
        <w:tc>
          <w:tcPr>
            <w:tcW w:w="1867" w:type="pct"/>
            <w:shd w:val="clear" w:color="auto" w:fill="DEEAF6" w:themeFill="accent1" w:themeFillTint="33"/>
            <w:vAlign w:val="center"/>
            <w:hideMark/>
          </w:tcPr>
          <w:p w14:paraId="50F664DB" w14:textId="77777777" w:rsidR="00174605" w:rsidRPr="00C82D34" w:rsidRDefault="00174605" w:rsidP="00381A5E">
            <w:pPr>
              <w:jc w:val="center"/>
              <w:rPr>
                <w:rFonts w:ascii="Verdana" w:eastAsiaTheme="minorHAnsi" w:hAnsi="Verdana" w:cs="Arial"/>
                <w:sz w:val="20"/>
                <w:szCs w:val="20"/>
                <w:lang w:eastAsia="zh-CN"/>
              </w:rPr>
            </w:pPr>
            <w:r w:rsidRPr="00C82D34">
              <w:rPr>
                <w:rFonts w:ascii="Verdana" w:hAnsi="Verdana" w:cs="Arial"/>
                <w:b/>
                <w:bCs/>
                <w:color w:val="000000"/>
                <w:sz w:val="20"/>
                <w:szCs w:val="20"/>
              </w:rPr>
              <w:t>Identificação dos reciclados ou com incorporação de reciclados</w:t>
            </w:r>
          </w:p>
        </w:tc>
        <w:tc>
          <w:tcPr>
            <w:tcW w:w="1617" w:type="pct"/>
            <w:shd w:val="clear" w:color="auto" w:fill="DEEAF6" w:themeFill="accent1" w:themeFillTint="33"/>
            <w:tcMar>
              <w:top w:w="0" w:type="dxa"/>
              <w:left w:w="108" w:type="dxa"/>
              <w:bottom w:w="0" w:type="dxa"/>
              <w:right w:w="108" w:type="dxa"/>
            </w:tcMar>
            <w:vAlign w:val="center"/>
            <w:hideMark/>
          </w:tcPr>
          <w:p w14:paraId="1787FC1B" w14:textId="77777777" w:rsidR="00174605" w:rsidRPr="00C82D34" w:rsidRDefault="00174605" w:rsidP="00381A5E">
            <w:pPr>
              <w:pStyle w:val="Standard"/>
              <w:spacing w:before="20" w:after="20" w:line="240" w:lineRule="auto"/>
              <w:jc w:val="center"/>
              <w:rPr>
                <w:rFonts w:ascii="Verdana" w:hAnsi="Verdana" w:cs="Arial"/>
                <w:b/>
                <w:bCs/>
                <w:sz w:val="20"/>
                <w:szCs w:val="20"/>
              </w:rPr>
            </w:pPr>
            <w:r w:rsidRPr="00C82D34">
              <w:rPr>
                <w:rFonts w:ascii="Verdana" w:hAnsi="Verdana" w:cs="Arial"/>
                <w:b/>
                <w:bCs/>
                <w:color w:val="000000"/>
                <w:sz w:val="20"/>
                <w:szCs w:val="20"/>
              </w:rPr>
              <w:t>Quantidade prevista integrar em obra (t)</w:t>
            </w:r>
          </w:p>
        </w:tc>
        <w:tc>
          <w:tcPr>
            <w:tcW w:w="1516" w:type="pct"/>
            <w:shd w:val="clear" w:color="auto" w:fill="DEEAF6" w:themeFill="accent1" w:themeFillTint="33"/>
            <w:tcMar>
              <w:top w:w="0" w:type="dxa"/>
              <w:left w:w="108" w:type="dxa"/>
              <w:bottom w:w="0" w:type="dxa"/>
              <w:right w:w="108" w:type="dxa"/>
            </w:tcMar>
            <w:vAlign w:val="center"/>
            <w:hideMark/>
          </w:tcPr>
          <w:p w14:paraId="56DF436A" w14:textId="77777777" w:rsidR="00174605" w:rsidRPr="00C82D34" w:rsidRDefault="00174605" w:rsidP="00381A5E">
            <w:pPr>
              <w:pStyle w:val="Standard"/>
              <w:spacing w:before="20" w:after="20" w:line="240" w:lineRule="auto"/>
              <w:jc w:val="center"/>
              <w:rPr>
                <w:rFonts w:ascii="Verdana" w:hAnsi="Verdana" w:cs="Arial"/>
                <w:b/>
                <w:bCs/>
                <w:sz w:val="20"/>
                <w:szCs w:val="20"/>
              </w:rPr>
            </w:pPr>
            <w:r w:rsidRPr="00C82D34">
              <w:rPr>
                <w:rFonts w:ascii="Verdana" w:hAnsi="Verdana" w:cs="Arial"/>
                <w:b/>
                <w:bCs/>
                <w:color w:val="000000"/>
                <w:sz w:val="20"/>
                <w:szCs w:val="20"/>
              </w:rPr>
              <w:t>Quantidade final integrada em obra (t)</w:t>
            </w:r>
          </w:p>
        </w:tc>
      </w:tr>
      <w:tr w:rsidR="004753EE" w:rsidRPr="00C82D34" w14:paraId="480AD269" w14:textId="77777777" w:rsidTr="004753EE">
        <w:tc>
          <w:tcPr>
            <w:tcW w:w="1867" w:type="pct"/>
            <w:shd w:val="clear" w:color="auto" w:fill="auto"/>
            <w:tcMar>
              <w:top w:w="0" w:type="dxa"/>
              <w:left w:w="108" w:type="dxa"/>
              <w:bottom w:w="0" w:type="dxa"/>
              <w:right w:w="108" w:type="dxa"/>
            </w:tcMar>
          </w:tcPr>
          <w:p w14:paraId="43511FAC"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617" w:type="pct"/>
            <w:shd w:val="clear" w:color="auto" w:fill="auto"/>
            <w:tcMar>
              <w:top w:w="0" w:type="dxa"/>
              <w:left w:w="108" w:type="dxa"/>
              <w:bottom w:w="0" w:type="dxa"/>
              <w:right w:w="108" w:type="dxa"/>
            </w:tcMar>
          </w:tcPr>
          <w:p w14:paraId="1A38D6BD"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516" w:type="pct"/>
            <w:shd w:val="clear" w:color="auto" w:fill="auto"/>
            <w:tcMar>
              <w:top w:w="0" w:type="dxa"/>
              <w:left w:w="108" w:type="dxa"/>
              <w:bottom w:w="0" w:type="dxa"/>
              <w:right w:w="108" w:type="dxa"/>
            </w:tcMar>
          </w:tcPr>
          <w:p w14:paraId="1192CE8E"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r>
      <w:tr w:rsidR="004753EE" w:rsidRPr="00C82D34" w14:paraId="6C95918D" w14:textId="77777777" w:rsidTr="004753EE">
        <w:tc>
          <w:tcPr>
            <w:tcW w:w="1867" w:type="pct"/>
            <w:shd w:val="clear" w:color="auto" w:fill="auto"/>
            <w:tcMar>
              <w:top w:w="0" w:type="dxa"/>
              <w:left w:w="108" w:type="dxa"/>
              <w:bottom w:w="0" w:type="dxa"/>
              <w:right w:w="108" w:type="dxa"/>
            </w:tcMar>
          </w:tcPr>
          <w:p w14:paraId="6236E228"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617" w:type="pct"/>
            <w:shd w:val="clear" w:color="auto" w:fill="auto"/>
            <w:tcMar>
              <w:top w:w="0" w:type="dxa"/>
              <w:left w:w="108" w:type="dxa"/>
              <w:bottom w:w="0" w:type="dxa"/>
              <w:right w:w="108" w:type="dxa"/>
            </w:tcMar>
          </w:tcPr>
          <w:p w14:paraId="6E8EF477"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516" w:type="pct"/>
            <w:shd w:val="clear" w:color="auto" w:fill="auto"/>
            <w:tcMar>
              <w:top w:w="0" w:type="dxa"/>
              <w:left w:w="108" w:type="dxa"/>
              <w:bottom w:w="0" w:type="dxa"/>
              <w:right w:w="108" w:type="dxa"/>
            </w:tcMar>
          </w:tcPr>
          <w:p w14:paraId="7D45748F"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r>
      <w:tr w:rsidR="004753EE" w:rsidRPr="00C82D34" w14:paraId="312A50AE" w14:textId="77777777" w:rsidTr="004753EE">
        <w:tc>
          <w:tcPr>
            <w:tcW w:w="1867" w:type="pct"/>
            <w:shd w:val="clear" w:color="auto" w:fill="auto"/>
            <w:tcMar>
              <w:top w:w="0" w:type="dxa"/>
              <w:left w:w="108" w:type="dxa"/>
              <w:bottom w:w="0" w:type="dxa"/>
              <w:right w:w="108" w:type="dxa"/>
            </w:tcMar>
            <w:hideMark/>
          </w:tcPr>
          <w:p w14:paraId="40FDB4F3" w14:textId="77777777" w:rsidR="00174605" w:rsidRPr="00C82D34" w:rsidRDefault="00174605" w:rsidP="00381A5E">
            <w:pPr>
              <w:pStyle w:val="Standard"/>
              <w:snapToGrid w:val="0"/>
              <w:spacing w:before="60" w:after="60" w:line="240" w:lineRule="auto"/>
              <w:jc w:val="center"/>
              <w:rPr>
                <w:rFonts w:ascii="Verdana" w:hAnsi="Verdana" w:cs="Arial"/>
                <w:color w:val="000000"/>
                <w:sz w:val="20"/>
                <w:szCs w:val="20"/>
              </w:rPr>
            </w:pPr>
            <w:r w:rsidRPr="00C82D34">
              <w:rPr>
                <w:rFonts w:ascii="Verdana" w:hAnsi="Verdana" w:cs="Arial"/>
                <w:color w:val="000000"/>
                <w:sz w:val="20"/>
                <w:szCs w:val="20"/>
              </w:rPr>
              <w:t>(...)</w:t>
            </w:r>
          </w:p>
        </w:tc>
        <w:tc>
          <w:tcPr>
            <w:tcW w:w="1617" w:type="pct"/>
            <w:shd w:val="clear" w:color="auto" w:fill="auto"/>
            <w:tcMar>
              <w:top w:w="0" w:type="dxa"/>
              <w:left w:w="108" w:type="dxa"/>
              <w:bottom w:w="0" w:type="dxa"/>
              <w:right w:w="108" w:type="dxa"/>
            </w:tcMar>
          </w:tcPr>
          <w:p w14:paraId="6013A950"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516" w:type="pct"/>
            <w:shd w:val="clear" w:color="auto" w:fill="auto"/>
            <w:tcMar>
              <w:top w:w="0" w:type="dxa"/>
              <w:left w:w="108" w:type="dxa"/>
              <w:bottom w:w="0" w:type="dxa"/>
              <w:right w:w="108" w:type="dxa"/>
            </w:tcMar>
          </w:tcPr>
          <w:p w14:paraId="6D535680"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r>
      <w:tr w:rsidR="004753EE" w:rsidRPr="00C82D34" w14:paraId="7A8525D9" w14:textId="77777777" w:rsidTr="004753EE">
        <w:tc>
          <w:tcPr>
            <w:tcW w:w="1867" w:type="pct"/>
            <w:shd w:val="clear" w:color="auto" w:fill="auto"/>
            <w:tcMar>
              <w:top w:w="0" w:type="dxa"/>
              <w:left w:w="108" w:type="dxa"/>
              <w:bottom w:w="0" w:type="dxa"/>
              <w:right w:w="108" w:type="dxa"/>
            </w:tcMar>
            <w:vAlign w:val="center"/>
            <w:hideMark/>
          </w:tcPr>
          <w:p w14:paraId="3F65F781" w14:textId="77777777" w:rsidR="00174605" w:rsidRPr="00C82D34" w:rsidRDefault="00174605" w:rsidP="00381A5E">
            <w:pPr>
              <w:pStyle w:val="Standard"/>
              <w:spacing w:before="60" w:after="60" w:line="240" w:lineRule="auto"/>
              <w:jc w:val="center"/>
              <w:rPr>
                <w:rFonts w:ascii="Verdana" w:hAnsi="Verdana" w:cs="Arial"/>
                <w:b/>
                <w:bCs/>
                <w:sz w:val="20"/>
                <w:szCs w:val="20"/>
              </w:rPr>
            </w:pPr>
            <w:r w:rsidRPr="00C82D34">
              <w:rPr>
                <w:rFonts w:ascii="Verdana" w:hAnsi="Verdana" w:cs="Arial"/>
                <w:b/>
                <w:bCs/>
                <w:sz w:val="20"/>
                <w:szCs w:val="20"/>
              </w:rPr>
              <w:t>Valor total</w:t>
            </w:r>
          </w:p>
        </w:tc>
        <w:tc>
          <w:tcPr>
            <w:tcW w:w="1617" w:type="pct"/>
            <w:shd w:val="clear" w:color="auto" w:fill="auto"/>
            <w:tcMar>
              <w:top w:w="0" w:type="dxa"/>
              <w:left w:w="108" w:type="dxa"/>
              <w:bottom w:w="0" w:type="dxa"/>
              <w:right w:w="108" w:type="dxa"/>
            </w:tcMar>
            <w:vAlign w:val="center"/>
          </w:tcPr>
          <w:p w14:paraId="45D4F6F7"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516" w:type="pct"/>
            <w:shd w:val="clear" w:color="auto" w:fill="auto"/>
            <w:tcMar>
              <w:top w:w="0" w:type="dxa"/>
              <w:left w:w="108" w:type="dxa"/>
              <w:bottom w:w="0" w:type="dxa"/>
              <w:right w:w="108" w:type="dxa"/>
            </w:tcMar>
            <w:vAlign w:val="center"/>
          </w:tcPr>
          <w:p w14:paraId="1613392D"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r>
    </w:tbl>
    <w:p w14:paraId="52E36F0A" w14:textId="77777777" w:rsidR="00174605" w:rsidRPr="00B174FB" w:rsidRDefault="00174605" w:rsidP="00174605">
      <w:pPr>
        <w:rPr>
          <w:rFonts w:ascii="Verdana" w:hAnsi="Verdana"/>
        </w:rPr>
      </w:pPr>
    </w:p>
    <w:tbl>
      <w:tblPr>
        <w:tblW w:w="7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9"/>
        <w:gridCol w:w="4537"/>
        <w:gridCol w:w="4254"/>
      </w:tblGrid>
      <w:tr w:rsidR="00174605" w:rsidRPr="00C82D34" w14:paraId="68943815" w14:textId="77777777" w:rsidTr="002C11EE">
        <w:tc>
          <w:tcPr>
            <w:tcW w:w="1867" w:type="pct"/>
            <w:shd w:val="clear" w:color="auto" w:fill="DEEAF6" w:themeFill="accent1" w:themeFillTint="33"/>
            <w:tcMar>
              <w:top w:w="0" w:type="dxa"/>
              <w:left w:w="108" w:type="dxa"/>
              <w:bottom w:w="0" w:type="dxa"/>
              <w:right w:w="108" w:type="dxa"/>
            </w:tcMar>
            <w:vAlign w:val="center"/>
            <w:hideMark/>
          </w:tcPr>
          <w:p w14:paraId="7A27A2F4" w14:textId="77777777" w:rsidR="00174605" w:rsidRPr="00C82D34" w:rsidRDefault="00174605" w:rsidP="00381A5E">
            <w:pPr>
              <w:pStyle w:val="Standard"/>
              <w:snapToGrid w:val="0"/>
              <w:spacing w:before="60" w:after="60" w:line="240" w:lineRule="auto"/>
              <w:jc w:val="center"/>
              <w:rPr>
                <w:rFonts w:ascii="Verdana" w:hAnsi="Verdana" w:cs="Arial"/>
                <w:b/>
                <w:bCs/>
                <w:sz w:val="20"/>
                <w:szCs w:val="20"/>
              </w:rPr>
            </w:pPr>
            <w:r w:rsidRPr="00C82D34">
              <w:rPr>
                <w:rFonts w:ascii="Verdana" w:hAnsi="Verdana" w:cs="Arial"/>
                <w:b/>
                <w:bCs/>
                <w:color w:val="000000"/>
                <w:sz w:val="20"/>
                <w:szCs w:val="20"/>
              </w:rPr>
              <w:t>Quantidade total de material aplicado reciclado ou com incorporação de reciclados (t)</w:t>
            </w:r>
          </w:p>
        </w:tc>
        <w:tc>
          <w:tcPr>
            <w:tcW w:w="1617" w:type="pct"/>
            <w:shd w:val="clear" w:color="auto" w:fill="DEEAF6" w:themeFill="accent1" w:themeFillTint="33"/>
            <w:tcMar>
              <w:top w:w="0" w:type="dxa"/>
              <w:left w:w="108" w:type="dxa"/>
              <w:bottom w:w="0" w:type="dxa"/>
              <w:right w:w="108" w:type="dxa"/>
            </w:tcMar>
            <w:vAlign w:val="center"/>
            <w:hideMark/>
          </w:tcPr>
          <w:p w14:paraId="5DA3600D" w14:textId="77777777" w:rsidR="00174605" w:rsidRPr="00C82D34" w:rsidRDefault="00174605" w:rsidP="00381A5E">
            <w:pPr>
              <w:pStyle w:val="Standard"/>
              <w:snapToGrid w:val="0"/>
              <w:spacing w:before="60" w:after="60" w:line="240" w:lineRule="auto"/>
              <w:jc w:val="center"/>
              <w:rPr>
                <w:rFonts w:ascii="Verdana" w:hAnsi="Verdana" w:cs="Arial"/>
                <w:b/>
                <w:bCs/>
                <w:sz w:val="20"/>
                <w:szCs w:val="20"/>
              </w:rPr>
            </w:pPr>
            <w:r w:rsidRPr="00C82D34">
              <w:rPr>
                <w:rFonts w:ascii="Verdana" w:hAnsi="Verdana" w:cs="Arial"/>
                <w:b/>
                <w:bCs/>
                <w:color w:val="000000"/>
                <w:sz w:val="20"/>
                <w:szCs w:val="20"/>
              </w:rPr>
              <w:t>Quantidade total de materiais aplicados em obra (t)</w:t>
            </w:r>
          </w:p>
        </w:tc>
        <w:tc>
          <w:tcPr>
            <w:tcW w:w="1516" w:type="pct"/>
            <w:shd w:val="clear" w:color="auto" w:fill="DEEAF6" w:themeFill="accent1" w:themeFillTint="33"/>
            <w:vAlign w:val="center"/>
          </w:tcPr>
          <w:p w14:paraId="5FA8C4D6" w14:textId="77777777" w:rsidR="00174605" w:rsidRPr="00C82D34" w:rsidRDefault="00174605" w:rsidP="00381A5E">
            <w:pPr>
              <w:pStyle w:val="Standard"/>
              <w:snapToGrid w:val="0"/>
              <w:spacing w:before="60" w:after="60" w:line="240" w:lineRule="auto"/>
              <w:jc w:val="center"/>
              <w:rPr>
                <w:rFonts w:ascii="Verdana" w:hAnsi="Verdana" w:cs="Arial"/>
                <w:b/>
                <w:bCs/>
                <w:color w:val="000000"/>
                <w:sz w:val="20"/>
                <w:szCs w:val="20"/>
              </w:rPr>
            </w:pPr>
            <w:r w:rsidRPr="00C82D34">
              <w:rPr>
                <w:rFonts w:ascii="Verdana" w:hAnsi="Verdana" w:cs="Arial"/>
                <w:b/>
                <w:bCs/>
                <w:color w:val="000000"/>
                <w:sz w:val="20"/>
                <w:szCs w:val="20"/>
              </w:rPr>
              <w:t>Determinação da % de reciclados ou com incorporação de reciclados</w:t>
            </w:r>
          </w:p>
        </w:tc>
      </w:tr>
      <w:tr w:rsidR="00174605" w:rsidRPr="00C82D34" w14:paraId="468A2401" w14:textId="77777777" w:rsidTr="004753EE">
        <w:trPr>
          <w:trHeight w:val="150"/>
        </w:trPr>
        <w:tc>
          <w:tcPr>
            <w:tcW w:w="1867" w:type="pct"/>
            <w:shd w:val="clear" w:color="auto" w:fill="auto"/>
            <w:tcMar>
              <w:top w:w="0" w:type="dxa"/>
              <w:left w:w="108" w:type="dxa"/>
              <w:bottom w:w="0" w:type="dxa"/>
              <w:right w:w="108" w:type="dxa"/>
            </w:tcMar>
            <w:vAlign w:val="center"/>
          </w:tcPr>
          <w:p w14:paraId="19385E84"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617" w:type="pct"/>
            <w:shd w:val="clear" w:color="auto" w:fill="auto"/>
            <w:tcMar>
              <w:top w:w="0" w:type="dxa"/>
              <w:left w:w="108" w:type="dxa"/>
              <w:bottom w:w="0" w:type="dxa"/>
              <w:right w:w="108" w:type="dxa"/>
            </w:tcMar>
            <w:vAlign w:val="center"/>
          </w:tcPr>
          <w:p w14:paraId="228E9C1C"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c>
          <w:tcPr>
            <w:tcW w:w="1516" w:type="pct"/>
            <w:vAlign w:val="center"/>
          </w:tcPr>
          <w:p w14:paraId="5407B3D0" w14:textId="77777777" w:rsidR="00174605" w:rsidRPr="00C82D34" w:rsidRDefault="00174605" w:rsidP="00381A5E">
            <w:pPr>
              <w:pStyle w:val="Standard"/>
              <w:snapToGrid w:val="0"/>
              <w:spacing w:before="60" w:after="60" w:line="240" w:lineRule="auto"/>
              <w:jc w:val="center"/>
              <w:rPr>
                <w:rFonts w:ascii="Verdana" w:hAnsi="Verdana" w:cs="Arial"/>
                <w:sz w:val="20"/>
                <w:szCs w:val="20"/>
              </w:rPr>
            </w:pPr>
          </w:p>
        </w:tc>
      </w:tr>
    </w:tbl>
    <w:p w14:paraId="3C94145A" w14:textId="77777777" w:rsidR="00174605" w:rsidRPr="00B174FB" w:rsidRDefault="00174605" w:rsidP="00174605">
      <w:pPr>
        <w:spacing w:after="120"/>
        <w:rPr>
          <w:rFonts w:ascii="Verdana" w:hAnsi="Verdana" w:cstheme="minorHAnsi"/>
          <w:szCs w:val="22"/>
        </w:rPr>
      </w:pPr>
    </w:p>
    <w:p w14:paraId="5B966635" w14:textId="36E221E1" w:rsidR="00241A3E" w:rsidRPr="00C82D34" w:rsidRDefault="00B555F2" w:rsidP="00C82D34">
      <w:pPr>
        <w:spacing w:after="120"/>
        <w:ind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O valor percentual deverá ser calculado pela razão entre a quantidade de materiais reciclados identificados e o total da utilização de materiais aplicados em obra (material novo + reciclado).</w:t>
      </w:r>
      <w:r w:rsidR="00B94381">
        <w:rPr>
          <w:rFonts w:ascii="Verdana" w:hAnsi="Verdana" w:cstheme="minorHAnsi"/>
          <w:b/>
          <w:color w:val="002060"/>
          <w:sz w:val="20"/>
          <w:szCs w:val="22"/>
        </w:rPr>
        <w:br w:type="page"/>
      </w:r>
    </w:p>
    <w:p w14:paraId="45C9E04B" w14:textId="77777777" w:rsidR="00B40216" w:rsidRPr="00B84DC4" w:rsidRDefault="00B40216" w:rsidP="007329CC">
      <w:pPr>
        <w:pStyle w:val="Cabealho1"/>
        <w:numPr>
          <w:ilvl w:val="0"/>
          <w:numId w:val="25"/>
        </w:numPr>
        <w:spacing w:before="0" w:after="120"/>
        <w:ind w:right="-4396"/>
        <w:rPr>
          <w:rFonts w:ascii="Verdana" w:hAnsi="Verdana" w:cstheme="minorHAnsi"/>
          <w:b/>
          <w:color w:val="002060"/>
          <w:sz w:val="22"/>
          <w:szCs w:val="22"/>
        </w:rPr>
      </w:pPr>
      <w:bookmarkStart w:id="20" w:name="_Toc120525953"/>
      <w:r w:rsidRPr="00B84DC4">
        <w:rPr>
          <w:rFonts w:ascii="Verdana" w:hAnsi="Verdana" w:cstheme="minorHAnsi"/>
          <w:b/>
          <w:color w:val="002060"/>
          <w:sz w:val="22"/>
          <w:szCs w:val="22"/>
        </w:rPr>
        <w:lastRenderedPageBreak/>
        <w:t>Acondicionamento e triagem</w:t>
      </w:r>
      <w:bookmarkEnd w:id="20"/>
    </w:p>
    <w:p w14:paraId="6CAE73A3" w14:textId="77777777" w:rsidR="00B40216" w:rsidRPr="00B84DC4" w:rsidRDefault="00B40216" w:rsidP="007329CC">
      <w:pPr>
        <w:pStyle w:val="Cabealho2"/>
        <w:numPr>
          <w:ilvl w:val="1"/>
          <w:numId w:val="25"/>
        </w:numPr>
        <w:ind w:right="-4396"/>
        <w:rPr>
          <w:rFonts w:ascii="Verdana" w:hAnsi="Verdana" w:cstheme="minorHAnsi"/>
          <w:b/>
          <w:bCs/>
          <w:sz w:val="20"/>
          <w:szCs w:val="22"/>
          <w:u w:val="single"/>
        </w:rPr>
      </w:pPr>
      <w:bookmarkStart w:id="21" w:name="_Toc120525954"/>
      <w:r w:rsidRPr="00B84DC4">
        <w:rPr>
          <w:rFonts w:ascii="Verdana" w:hAnsi="Verdana" w:cstheme="minorHAnsi"/>
          <w:b/>
          <w:bCs/>
          <w:sz w:val="22"/>
          <w:szCs w:val="22"/>
        </w:rPr>
        <w:t>Métodos de acondicionamento e triagem de RCD na obra ou em local afeto à mesma</w:t>
      </w:r>
      <w:bookmarkEnd w:id="21"/>
    </w:p>
    <w:p w14:paraId="531F0294" w14:textId="77777777" w:rsidR="0044335D" w:rsidRPr="00B84DC4" w:rsidRDefault="0044335D" w:rsidP="007329CC">
      <w:pPr>
        <w:pStyle w:val="PargrafodaLista"/>
        <w:spacing w:after="120" w:line="240" w:lineRule="auto"/>
        <w:ind w:left="96" w:right="-4396"/>
        <w:rPr>
          <w:rFonts w:ascii="Verdana" w:hAnsi="Verdana" w:cstheme="minorHAnsi"/>
          <w:color w:val="808080" w:themeColor="background1" w:themeShade="80"/>
          <w:sz w:val="20"/>
          <w:szCs w:val="22"/>
        </w:rPr>
      </w:pPr>
    </w:p>
    <w:p w14:paraId="55892887" w14:textId="3309A72E" w:rsidR="0044335D" w:rsidRPr="00B84DC4" w:rsidRDefault="0044335D" w:rsidP="007329CC">
      <w:pPr>
        <w:pStyle w:val="PargrafodaLista"/>
        <w:spacing w:after="120" w:line="240" w:lineRule="auto"/>
        <w:ind w:left="96" w:right="-4396"/>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Com vista a uma adequada gestão dos resíduos produzidos na obra e ao</w:t>
      </w:r>
      <w:r w:rsidR="00B51C9D" w:rsidRPr="00B84DC4">
        <w:rPr>
          <w:rFonts w:ascii="Verdana" w:hAnsi="Verdana" w:cstheme="minorHAnsi"/>
          <w:color w:val="808080" w:themeColor="background1" w:themeShade="80"/>
          <w:sz w:val="20"/>
          <w:szCs w:val="20"/>
        </w:rPr>
        <w:t xml:space="preserve"> </w:t>
      </w:r>
      <w:r w:rsidRPr="00B84DC4">
        <w:rPr>
          <w:rFonts w:ascii="Verdana" w:hAnsi="Verdana" w:cstheme="minorHAnsi"/>
          <w:color w:val="808080" w:themeColor="background1" w:themeShade="80"/>
          <w:sz w:val="20"/>
          <w:szCs w:val="20"/>
        </w:rPr>
        <w:t xml:space="preserve">seu armazenamento temporário será criado no estaleiro uma zona dedicada à deposição seletiva de resíduos, coberta e equipada com </w:t>
      </w:r>
      <w:r w:rsidR="00F15E92" w:rsidRPr="00B84DC4">
        <w:rPr>
          <w:rFonts w:ascii="Verdana" w:hAnsi="Verdana" w:cstheme="minorHAnsi"/>
          <w:color w:val="808080" w:themeColor="background1" w:themeShade="80"/>
          <w:sz w:val="20"/>
          <w:szCs w:val="20"/>
        </w:rPr>
        <w:t xml:space="preserve">meios adequados (a título de exemplo: </w:t>
      </w:r>
      <w:proofErr w:type="spellStart"/>
      <w:r w:rsidRPr="00B84DC4">
        <w:rPr>
          <w:rFonts w:ascii="Verdana" w:hAnsi="Verdana" w:cstheme="minorHAnsi"/>
          <w:color w:val="808080" w:themeColor="background1" w:themeShade="80"/>
          <w:sz w:val="20"/>
          <w:szCs w:val="20"/>
        </w:rPr>
        <w:t>big</w:t>
      </w:r>
      <w:proofErr w:type="spellEnd"/>
      <w:r w:rsidRPr="00B84DC4">
        <w:rPr>
          <w:rFonts w:ascii="Verdana" w:hAnsi="Verdana" w:cstheme="minorHAnsi"/>
          <w:color w:val="808080" w:themeColor="background1" w:themeShade="80"/>
          <w:sz w:val="20"/>
          <w:szCs w:val="20"/>
        </w:rPr>
        <w:t xml:space="preserve"> </w:t>
      </w:r>
      <w:proofErr w:type="spellStart"/>
      <w:r w:rsidRPr="00B84DC4">
        <w:rPr>
          <w:rFonts w:ascii="Verdana" w:hAnsi="Verdana" w:cstheme="minorHAnsi"/>
          <w:color w:val="808080" w:themeColor="background1" w:themeShade="80"/>
          <w:sz w:val="20"/>
          <w:szCs w:val="20"/>
        </w:rPr>
        <w:t>bags</w:t>
      </w:r>
      <w:proofErr w:type="spellEnd"/>
      <w:r w:rsidR="00F15E92" w:rsidRPr="00B84DC4">
        <w:rPr>
          <w:rFonts w:ascii="Verdana" w:hAnsi="Verdana" w:cstheme="minorHAnsi"/>
          <w:color w:val="808080" w:themeColor="background1" w:themeShade="80"/>
          <w:sz w:val="20"/>
          <w:szCs w:val="20"/>
        </w:rPr>
        <w:t xml:space="preserve">, </w:t>
      </w:r>
      <w:r w:rsidRPr="00B84DC4">
        <w:rPr>
          <w:rFonts w:ascii="Verdana" w:hAnsi="Verdana" w:cstheme="minorHAnsi"/>
          <w:color w:val="808080" w:themeColor="background1" w:themeShade="80"/>
          <w:sz w:val="20"/>
          <w:szCs w:val="20"/>
        </w:rPr>
        <w:t>bidões metálicos</w:t>
      </w:r>
      <w:r w:rsidR="00F15E92" w:rsidRPr="00B84DC4">
        <w:rPr>
          <w:rFonts w:ascii="Verdana" w:hAnsi="Verdana" w:cstheme="minorHAnsi"/>
          <w:color w:val="808080" w:themeColor="background1" w:themeShade="80"/>
          <w:sz w:val="20"/>
          <w:szCs w:val="20"/>
        </w:rPr>
        <w:t>)</w:t>
      </w:r>
      <w:r w:rsidRPr="00B84DC4">
        <w:rPr>
          <w:rFonts w:ascii="Verdana" w:hAnsi="Verdana" w:cstheme="minorHAnsi"/>
          <w:color w:val="808080" w:themeColor="background1" w:themeShade="80"/>
          <w:sz w:val="20"/>
          <w:szCs w:val="20"/>
        </w:rPr>
        <w:t xml:space="preserve"> devidamente identificados com o tipo de resíduo a </w:t>
      </w:r>
      <w:r w:rsidR="00F15E92" w:rsidRPr="00B84DC4">
        <w:rPr>
          <w:rFonts w:ascii="Verdana" w:hAnsi="Verdana" w:cstheme="minorHAnsi"/>
          <w:color w:val="808080" w:themeColor="background1" w:themeShade="80"/>
          <w:sz w:val="20"/>
          <w:szCs w:val="20"/>
        </w:rPr>
        <w:t xml:space="preserve">acondicionar </w:t>
      </w:r>
      <w:r w:rsidR="00841D79" w:rsidRPr="00B84DC4">
        <w:rPr>
          <w:rFonts w:ascii="Verdana" w:hAnsi="Verdana" w:cstheme="minorHAnsi"/>
          <w:color w:val="808080" w:themeColor="background1" w:themeShade="80"/>
          <w:sz w:val="20"/>
          <w:szCs w:val="20"/>
        </w:rPr>
        <w:t>(designação e código LER)</w:t>
      </w:r>
      <w:r w:rsidRPr="00B84DC4">
        <w:rPr>
          <w:rFonts w:ascii="Verdana" w:hAnsi="Verdana" w:cstheme="minorHAnsi"/>
          <w:color w:val="808080" w:themeColor="background1" w:themeShade="80"/>
          <w:sz w:val="20"/>
          <w:szCs w:val="20"/>
        </w:rPr>
        <w:t>. Os estaleiros serão</w:t>
      </w:r>
      <w:r w:rsidR="002907C5">
        <w:rPr>
          <w:rFonts w:ascii="Verdana" w:hAnsi="Verdana" w:cstheme="minorHAnsi"/>
          <w:color w:val="808080" w:themeColor="background1" w:themeShade="80"/>
          <w:sz w:val="20"/>
          <w:szCs w:val="20"/>
        </w:rPr>
        <w:t>,</w:t>
      </w:r>
      <w:r w:rsidRPr="00B84DC4">
        <w:rPr>
          <w:rFonts w:ascii="Verdana" w:hAnsi="Verdana" w:cstheme="minorHAnsi"/>
          <w:color w:val="808080" w:themeColor="background1" w:themeShade="80"/>
          <w:sz w:val="20"/>
          <w:szCs w:val="20"/>
        </w:rPr>
        <w:t xml:space="preserve"> ainda</w:t>
      </w:r>
      <w:r w:rsidR="002907C5">
        <w:rPr>
          <w:rFonts w:ascii="Verdana" w:hAnsi="Verdana" w:cstheme="minorHAnsi"/>
          <w:color w:val="808080" w:themeColor="background1" w:themeShade="80"/>
          <w:sz w:val="20"/>
          <w:szCs w:val="20"/>
        </w:rPr>
        <w:t>,</w:t>
      </w:r>
      <w:r w:rsidRPr="00B84DC4">
        <w:rPr>
          <w:rFonts w:ascii="Verdana" w:hAnsi="Verdana" w:cstheme="minorHAnsi"/>
          <w:color w:val="808080" w:themeColor="background1" w:themeShade="80"/>
          <w:sz w:val="20"/>
          <w:szCs w:val="20"/>
        </w:rPr>
        <w:t xml:space="preserve"> </w:t>
      </w:r>
      <w:r w:rsidR="00B51C9D" w:rsidRPr="00B84DC4">
        <w:rPr>
          <w:rFonts w:ascii="Verdana" w:hAnsi="Verdana" w:cstheme="minorHAnsi"/>
          <w:color w:val="808080" w:themeColor="background1" w:themeShade="80"/>
          <w:sz w:val="20"/>
          <w:szCs w:val="20"/>
        </w:rPr>
        <w:t>equipados com</w:t>
      </w:r>
      <w:r w:rsidRPr="00B84DC4">
        <w:rPr>
          <w:rFonts w:ascii="Verdana" w:hAnsi="Verdana" w:cstheme="minorHAnsi"/>
          <w:color w:val="808080" w:themeColor="background1" w:themeShade="80"/>
          <w:sz w:val="20"/>
          <w:szCs w:val="20"/>
        </w:rPr>
        <w:t xml:space="preserve"> bacias de retenção para</w:t>
      </w:r>
      <w:r w:rsidR="00B51C9D" w:rsidRPr="00B84DC4">
        <w:rPr>
          <w:rFonts w:ascii="Verdana" w:hAnsi="Verdana" w:cstheme="minorHAnsi"/>
          <w:color w:val="808080" w:themeColor="background1" w:themeShade="80"/>
          <w:sz w:val="20"/>
          <w:szCs w:val="20"/>
        </w:rPr>
        <w:t xml:space="preserve"> </w:t>
      </w:r>
      <w:r w:rsidRPr="00B84DC4">
        <w:rPr>
          <w:rFonts w:ascii="Verdana" w:hAnsi="Verdana" w:cstheme="minorHAnsi"/>
          <w:color w:val="808080" w:themeColor="background1" w:themeShade="80"/>
          <w:sz w:val="20"/>
          <w:szCs w:val="20"/>
        </w:rPr>
        <w:t>armazenar/acondicionar produtos químicos, resíduos perigosos e outros materiais suscetíveis de formarem lixiviados e contaminar o solo.</w:t>
      </w:r>
    </w:p>
    <w:p w14:paraId="43E4BC62" w14:textId="77777777" w:rsidR="00B40216" w:rsidRPr="00B84DC4" w:rsidRDefault="00B40216" w:rsidP="007329CC">
      <w:pPr>
        <w:pStyle w:val="PargrafodaLista"/>
        <w:spacing w:after="120" w:line="240" w:lineRule="auto"/>
        <w:ind w:left="1440" w:right="-4396"/>
        <w:rPr>
          <w:rFonts w:ascii="Verdana" w:hAnsi="Verdana" w:cstheme="minorHAnsi"/>
          <w:sz w:val="20"/>
          <w:szCs w:val="22"/>
        </w:rPr>
      </w:pPr>
    </w:p>
    <w:p w14:paraId="391BD152" w14:textId="77777777" w:rsidR="00B40216" w:rsidRPr="00B84DC4" w:rsidRDefault="00B40216" w:rsidP="007329CC">
      <w:pPr>
        <w:pStyle w:val="Cabealho2"/>
        <w:numPr>
          <w:ilvl w:val="1"/>
          <w:numId w:val="25"/>
        </w:numPr>
        <w:ind w:right="-4396"/>
        <w:rPr>
          <w:rFonts w:ascii="Verdana" w:hAnsi="Verdana" w:cstheme="minorHAnsi"/>
          <w:b/>
          <w:bCs/>
          <w:sz w:val="22"/>
          <w:szCs w:val="22"/>
        </w:rPr>
      </w:pPr>
      <w:bookmarkStart w:id="22" w:name="_Toc120525955"/>
      <w:r w:rsidRPr="00B84DC4">
        <w:rPr>
          <w:rFonts w:ascii="Verdana" w:hAnsi="Verdana" w:cstheme="minorHAnsi"/>
          <w:b/>
          <w:bCs/>
          <w:sz w:val="22"/>
          <w:szCs w:val="22"/>
        </w:rPr>
        <w:t>Caso a triagem não esteja prevista, apresentação da fundamentação para a sua impossibilidade</w:t>
      </w:r>
      <w:bookmarkEnd w:id="22"/>
    </w:p>
    <w:p w14:paraId="05EF1D48" w14:textId="77777777" w:rsidR="001C3A64" w:rsidRPr="00B84DC4" w:rsidRDefault="001C3A64" w:rsidP="007329CC">
      <w:pPr>
        <w:pStyle w:val="PargrafodaLista"/>
        <w:spacing w:after="120" w:line="240" w:lineRule="auto"/>
        <w:ind w:left="0" w:right="-4396"/>
        <w:rPr>
          <w:rFonts w:ascii="Verdana" w:hAnsi="Verdana" w:cstheme="minorHAnsi"/>
          <w:color w:val="808080" w:themeColor="background1" w:themeShade="80"/>
          <w:sz w:val="20"/>
          <w:szCs w:val="22"/>
        </w:rPr>
      </w:pPr>
    </w:p>
    <w:p w14:paraId="31B56B1F" w14:textId="63A9A2B9" w:rsidR="001C3A64" w:rsidRPr="00B84DC4" w:rsidRDefault="001C3A64" w:rsidP="007329CC">
      <w:pPr>
        <w:pStyle w:val="PargrafodaLista"/>
        <w:spacing w:after="120" w:line="240" w:lineRule="auto"/>
        <w:ind w:left="0" w:right="-4396"/>
        <w:rPr>
          <w:rFonts w:ascii="Verdana" w:hAnsi="Verdana" w:cstheme="minorHAnsi"/>
          <w:color w:val="808080" w:themeColor="background1" w:themeShade="80"/>
          <w:sz w:val="20"/>
          <w:szCs w:val="20"/>
        </w:rPr>
      </w:pPr>
      <w:r w:rsidRPr="00B84DC4">
        <w:rPr>
          <w:rFonts w:ascii="Verdana" w:hAnsi="Verdana"/>
          <w:sz w:val="20"/>
          <w:szCs w:val="20"/>
        </w:rPr>
        <w:t>Nos casos em que não possa ser efetuada a triagem dos RCD na obra ou em local afeto à mesma, fa</w:t>
      </w:r>
      <w:r w:rsidR="005E2231" w:rsidRPr="00B84DC4">
        <w:rPr>
          <w:rFonts w:ascii="Verdana" w:hAnsi="Verdana"/>
          <w:sz w:val="20"/>
          <w:szCs w:val="20"/>
        </w:rPr>
        <w:t>c</w:t>
      </w:r>
      <w:r w:rsidRPr="00B84DC4">
        <w:rPr>
          <w:rFonts w:ascii="Verdana" w:hAnsi="Verdana"/>
          <w:sz w:val="20"/>
          <w:szCs w:val="20"/>
        </w:rPr>
        <w:t xml:space="preserve">to que terá de ser devidamente fundamentado no livro de obra e no Plano de Prevenção e Gestão de RCD, o respetivo produtor é responsável pelo seu encaminhamento para operador de tratamento de resíduos (n.º 2 do </w:t>
      </w:r>
      <w:r w:rsidR="008A7CE1">
        <w:rPr>
          <w:rFonts w:ascii="Verdana" w:hAnsi="Verdana"/>
          <w:sz w:val="20"/>
          <w:szCs w:val="20"/>
        </w:rPr>
        <w:t>a</w:t>
      </w:r>
      <w:r w:rsidRPr="00B84DC4">
        <w:rPr>
          <w:rFonts w:ascii="Verdana" w:hAnsi="Verdana"/>
          <w:sz w:val="20"/>
          <w:szCs w:val="20"/>
        </w:rPr>
        <w:t xml:space="preserve">rtigo 51.º do </w:t>
      </w:r>
      <w:proofErr w:type="spellStart"/>
      <w:r w:rsidRPr="00B84DC4">
        <w:rPr>
          <w:rFonts w:ascii="Verdana" w:hAnsi="Verdana"/>
          <w:sz w:val="20"/>
          <w:szCs w:val="20"/>
        </w:rPr>
        <w:t>nRGGR</w:t>
      </w:r>
      <w:proofErr w:type="spellEnd"/>
      <w:r w:rsidRPr="00B84DC4">
        <w:rPr>
          <w:rFonts w:ascii="Verdana" w:hAnsi="Verdana"/>
          <w:sz w:val="20"/>
          <w:szCs w:val="20"/>
        </w:rPr>
        <w:t>)</w:t>
      </w:r>
    </w:p>
    <w:p w14:paraId="353673CE" w14:textId="77777777" w:rsidR="00B40216" w:rsidRPr="00B84DC4" w:rsidRDefault="00B40216" w:rsidP="007329CC">
      <w:pPr>
        <w:pStyle w:val="PargrafodaLista"/>
        <w:spacing w:after="120" w:line="240" w:lineRule="auto"/>
        <w:ind w:left="1134" w:right="-4396"/>
        <w:rPr>
          <w:rFonts w:ascii="Verdana" w:hAnsi="Verdana" w:cstheme="minorHAnsi"/>
          <w:color w:val="808080" w:themeColor="background1" w:themeShade="80"/>
          <w:sz w:val="20"/>
          <w:szCs w:val="20"/>
        </w:rPr>
      </w:pPr>
    </w:p>
    <w:p w14:paraId="0505817A" w14:textId="77777777" w:rsidR="00B40216" w:rsidRPr="00B84DC4" w:rsidRDefault="00B40216" w:rsidP="007329CC">
      <w:pPr>
        <w:pStyle w:val="PargrafodaLista"/>
        <w:spacing w:after="120" w:line="240" w:lineRule="auto"/>
        <w:ind w:left="1134" w:right="-4396"/>
        <w:rPr>
          <w:rFonts w:ascii="Verdana" w:hAnsi="Verdana" w:cstheme="minorHAnsi"/>
          <w:color w:val="808080" w:themeColor="background1" w:themeShade="80"/>
          <w:sz w:val="20"/>
          <w:szCs w:val="20"/>
        </w:rPr>
      </w:pPr>
    </w:p>
    <w:p w14:paraId="04BF9BD5" w14:textId="77777777" w:rsidR="00B40216" w:rsidRPr="00B84DC4" w:rsidRDefault="00B40216" w:rsidP="007329CC">
      <w:pPr>
        <w:spacing w:after="120"/>
        <w:ind w:right="-4396"/>
        <w:rPr>
          <w:rFonts w:ascii="Verdana" w:hAnsi="Verdana" w:cstheme="minorHAnsi"/>
          <w:sz w:val="20"/>
          <w:szCs w:val="20"/>
        </w:rPr>
      </w:pPr>
    </w:p>
    <w:p w14:paraId="5B425DF1" w14:textId="78A08799" w:rsidR="00241A3E" w:rsidRPr="00B84DC4" w:rsidRDefault="001B280B" w:rsidP="007329CC">
      <w:pPr>
        <w:ind w:right="-4396"/>
        <w:rPr>
          <w:rFonts w:ascii="Verdana" w:hAnsi="Verdana" w:cstheme="minorHAnsi"/>
          <w:sz w:val="22"/>
          <w:szCs w:val="22"/>
        </w:rPr>
      </w:pPr>
      <w:r w:rsidRPr="00B84DC4">
        <w:rPr>
          <w:rFonts w:ascii="Verdana" w:hAnsi="Verdana" w:cstheme="minorHAnsi"/>
          <w:sz w:val="22"/>
          <w:szCs w:val="22"/>
        </w:rPr>
        <w:br w:type="page"/>
      </w:r>
    </w:p>
    <w:p w14:paraId="1F14EB80" w14:textId="45249291" w:rsidR="00241A3E" w:rsidRPr="005112B3" w:rsidRDefault="00241A3E" w:rsidP="007329CC">
      <w:pPr>
        <w:pStyle w:val="Cabealho1"/>
        <w:numPr>
          <w:ilvl w:val="0"/>
          <w:numId w:val="25"/>
        </w:numPr>
        <w:spacing w:before="0" w:after="120"/>
        <w:ind w:right="-4396"/>
        <w:rPr>
          <w:rFonts w:ascii="Verdana" w:hAnsi="Verdana" w:cstheme="minorHAnsi"/>
          <w:b/>
          <w:color w:val="002060"/>
          <w:sz w:val="22"/>
          <w:szCs w:val="22"/>
        </w:rPr>
      </w:pPr>
      <w:bookmarkStart w:id="23" w:name="_Toc120525956"/>
      <w:r w:rsidRPr="005112B3">
        <w:rPr>
          <w:rFonts w:ascii="Verdana" w:hAnsi="Verdana" w:cstheme="minorHAnsi"/>
          <w:b/>
          <w:color w:val="002060"/>
          <w:sz w:val="22"/>
          <w:szCs w:val="22"/>
        </w:rPr>
        <w:lastRenderedPageBreak/>
        <w:t xml:space="preserve">Produção </w:t>
      </w:r>
      <w:r w:rsidR="004D57A3" w:rsidRPr="005112B3">
        <w:rPr>
          <w:rFonts w:ascii="Verdana" w:hAnsi="Verdana" w:cstheme="minorHAnsi"/>
          <w:b/>
          <w:color w:val="002060"/>
          <w:sz w:val="22"/>
          <w:szCs w:val="22"/>
        </w:rPr>
        <w:t xml:space="preserve">e Operação </w:t>
      </w:r>
      <w:r w:rsidRPr="005112B3">
        <w:rPr>
          <w:rFonts w:ascii="Verdana" w:hAnsi="Verdana" w:cstheme="minorHAnsi"/>
          <w:b/>
          <w:color w:val="002060"/>
          <w:sz w:val="22"/>
          <w:szCs w:val="22"/>
        </w:rPr>
        <w:t>d</w:t>
      </w:r>
      <w:r w:rsidR="004D57A3" w:rsidRPr="005112B3">
        <w:rPr>
          <w:rFonts w:ascii="Verdana" w:hAnsi="Verdana" w:cstheme="minorHAnsi"/>
          <w:b/>
          <w:color w:val="002060"/>
          <w:sz w:val="22"/>
          <w:szCs w:val="22"/>
        </w:rPr>
        <w:t>e Valorização e Eliminação</w:t>
      </w:r>
      <w:r w:rsidRPr="005112B3">
        <w:rPr>
          <w:rFonts w:ascii="Verdana" w:hAnsi="Verdana" w:cstheme="minorHAnsi"/>
          <w:b/>
          <w:color w:val="002060"/>
          <w:sz w:val="22"/>
          <w:szCs w:val="22"/>
        </w:rPr>
        <w:t xml:space="preserve"> </w:t>
      </w:r>
      <w:r w:rsidR="004D57A3" w:rsidRPr="005112B3">
        <w:rPr>
          <w:rFonts w:ascii="Verdana" w:hAnsi="Verdana" w:cstheme="minorHAnsi"/>
          <w:b/>
          <w:color w:val="002060"/>
          <w:sz w:val="22"/>
          <w:szCs w:val="22"/>
        </w:rPr>
        <w:t xml:space="preserve">dos </w:t>
      </w:r>
      <w:r w:rsidR="00B87920" w:rsidRPr="005112B3">
        <w:rPr>
          <w:rFonts w:ascii="Verdana" w:hAnsi="Verdana" w:cstheme="minorHAnsi"/>
          <w:b/>
          <w:color w:val="002060"/>
          <w:sz w:val="22"/>
          <w:szCs w:val="22"/>
        </w:rPr>
        <w:t>resíduos</w:t>
      </w:r>
      <w:bookmarkEnd w:id="23"/>
    </w:p>
    <w:p w14:paraId="2F576E1B" w14:textId="58A4294B" w:rsidR="00B87920" w:rsidRPr="00B174FB" w:rsidRDefault="00B87920" w:rsidP="007329CC">
      <w:pPr>
        <w:ind w:right="-4396"/>
        <w:rPr>
          <w:rFonts w:ascii="Verdana" w:hAnsi="Verdana"/>
          <w:color w:val="2E74B5" w:themeColor="accent1" w:themeShade="BF"/>
        </w:rPr>
      </w:pPr>
    </w:p>
    <w:p w14:paraId="2CD108F9" w14:textId="2F263908" w:rsidR="00B87920" w:rsidRPr="00B174FB" w:rsidRDefault="00B87920" w:rsidP="007329CC">
      <w:pPr>
        <w:pStyle w:val="Cabealho2"/>
        <w:numPr>
          <w:ilvl w:val="1"/>
          <w:numId w:val="25"/>
        </w:numPr>
        <w:ind w:right="-4396"/>
        <w:rPr>
          <w:rFonts w:ascii="Verdana" w:hAnsi="Verdana" w:cstheme="minorHAnsi"/>
          <w:b/>
          <w:bCs/>
          <w:sz w:val="22"/>
          <w:szCs w:val="22"/>
        </w:rPr>
      </w:pPr>
      <w:bookmarkStart w:id="24" w:name="_Toc120525957"/>
      <w:r w:rsidRPr="00B174FB">
        <w:rPr>
          <w:rFonts w:ascii="Verdana" w:hAnsi="Verdana" w:cstheme="minorHAnsi"/>
          <w:b/>
          <w:bCs/>
          <w:sz w:val="22"/>
          <w:szCs w:val="22"/>
        </w:rPr>
        <w:t>RCD</w:t>
      </w:r>
      <w:bookmarkEnd w:id="24"/>
      <w:r w:rsidRPr="00B174FB">
        <w:rPr>
          <w:rFonts w:ascii="Verdana" w:hAnsi="Verdana" w:cstheme="minorHAnsi"/>
          <w:b/>
          <w:bCs/>
          <w:sz w:val="22"/>
          <w:szCs w:val="22"/>
        </w:rPr>
        <w:t xml:space="preserve"> </w:t>
      </w:r>
    </w:p>
    <w:p w14:paraId="5F3AE455" w14:textId="77777777" w:rsidR="00401284" w:rsidRDefault="00401284" w:rsidP="007329CC">
      <w:pPr>
        <w:pStyle w:val="PargrafodaLista"/>
        <w:spacing w:after="120" w:line="240" w:lineRule="auto"/>
        <w:ind w:left="96" w:right="-4396"/>
        <w:rPr>
          <w:rFonts w:ascii="Verdana" w:hAnsi="Verdana" w:cstheme="minorHAnsi"/>
          <w:color w:val="808080" w:themeColor="background1" w:themeShade="80"/>
          <w:sz w:val="20"/>
          <w:szCs w:val="20"/>
        </w:rPr>
      </w:pPr>
    </w:p>
    <w:p w14:paraId="38E8AF57" w14:textId="7DD47B5B" w:rsidR="00C46029" w:rsidRDefault="00EE16A4" w:rsidP="007329CC">
      <w:pPr>
        <w:pStyle w:val="PargrafodaLista"/>
        <w:spacing w:after="120" w:line="240" w:lineRule="auto"/>
        <w:ind w:left="96" w:right="-4396"/>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Devem ser identificados na tabela seguinte apenas os resíduo</w:t>
      </w:r>
      <w:r w:rsidR="00E74167">
        <w:rPr>
          <w:rFonts w:ascii="Verdana" w:hAnsi="Verdana" w:cstheme="minorHAnsi"/>
          <w:color w:val="808080" w:themeColor="background1" w:themeShade="80"/>
          <w:sz w:val="20"/>
          <w:szCs w:val="20"/>
        </w:rPr>
        <w:t>s enquadrados no capítulo 17 da</w:t>
      </w:r>
      <w:r w:rsidR="008C5563">
        <w:rPr>
          <w:rFonts w:ascii="Verdana" w:hAnsi="Verdana" w:cstheme="minorHAnsi"/>
          <w:color w:val="808080" w:themeColor="background1" w:themeShade="80"/>
          <w:sz w:val="20"/>
          <w:szCs w:val="20"/>
        </w:rPr>
        <w:t xml:space="preserve"> </w:t>
      </w:r>
      <w:r w:rsidRPr="00B84DC4">
        <w:rPr>
          <w:rFonts w:ascii="Verdana" w:hAnsi="Verdana" w:cstheme="minorHAnsi"/>
          <w:color w:val="808080" w:themeColor="background1" w:themeShade="80"/>
          <w:sz w:val="20"/>
          <w:szCs w:val="20"/>
        </w:rPr>
        <w:t xml:space="preserve">Lista </w:t>
      </w:r>
      <w:r w:rsidR="002907C5">
        <w:rPr>
          <w:rFonts w:ascii="Verdana" w:hAnsi="Verdana" w:cstheme="minorHAnsi"/>
          <w:color w:val="808080" w:themeColor="background1" w:themeShade="80"/>
          <w:sz w:val="20"/>
          <w:szCs w:val="20"/>
        </w:rPr>
        <w:t>E</w:t>
      </w:r>
      <w:r w:rsidRPr="00B84DC4">
        <w:rPr>
          <w:rFonts w:ascii="Verdana" w:hAnsi="Verdana" w:cstheme="minorHAnsi"/>
          <w:color w:val="808080" w:themeColor="background1" w:themeShade="80"/>
          <w:sz w:val="20"/>
          <w:szCs w:val="20"/>
        </w:rPr>
        <w:t>uropeia de Resíduos (LER)</w:t>
      </w:r>
      <w:r w:rsidR="00C46029" w:rsidRPr="00B84DC4">
        <w:rPr>
          <w:rFonts w:ascii="Verdana" w:hAnsi="Verdana" w:cstheme="minorHAnsi"/>
          <w:color w:val="808080" w:themeColor="background1" w:themeShade="80"/>
          <w:sz w:val="20"/>
          <w:szCs w:val="20"/>
        </w:rPr>
        <w:t>.</w:t>
      </w:r>
    </w:p>
    <w:p w14:paraId="10ED64C6" w14:textId="77777777" w:rsidR="009D4C5F" w:rsidRDefault="009D4C5F" w:rsidP="007329CC">
      <w:pPr>
        <w:pStyle w:val="PargrafodaLista"/>
        <w:spacing w:after="120" w:line="240" w:lineRule="auto"/>
        <w:ind w:left="96" w:right="-4396"/>
        <w:rPr>
          <w:rFonts w:ascii="Verdana" w:hAnsi="Verdana" w:cstheme="minorHAnsi"/>
          <w:color w:val="808080" w:themeColor="background1" w:themeShade="80"/>
          <w:sz w:val="20"/>
          <w:szCs w:val="20"/>
        </w:rPr>
      </w:pPr>
    </w:p>
    <w:tbl>
      <w:tblPr>
        <w:tblW w:w="13887" w:type="dxa"/>
        <w:tblCellMar>
          <w:left w:w="70" w:type="dxa"/>
          <w:right w:w="70" w:type="dxa"/>
        </w:tblCellMar>
        <w:tblLook w:val="04A0" w:firstRow="1" w:lastRow="0" w:firstColumn="1" w:lastColumn="0" w:noHBand="0" w:noVBand="1"/>
      </w:tblPr>
      <w:tblGrid>
        <w:gridCol w:w="2972"/>
        <w:gridCol w:w="1701"/>
        <w:gridCol w:w="1701"/>
        <w:gridCol w:w="1843"/>
        <w:gridCol w:w="1984"/>
        <w:gridCol w:w="1843"/>
        <w:gridCol w:w="1843"/>
      </w:tblGrid>
      <w:tr w:rsidR="00920BE1" w:rsidRPr="005D7D62" w14:paraId="695A5477" w14:textId="77777777" w:rsidTr="00920BE1">
        <w:trPr>
          <w:trHeight w:val="320"/>
        </w:trPr>
        <w:tc>
          <w:tcPr>
            <w:tcW w:w="29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947EA38" w14:textId="77777777" w:rsidR="00174605" w:rsidRPr="005D7D62" w:rsidRDefault="00174605" w:rsidP="00381A5E">
            <w:pPr>
              <w:rPr>
                <w:rFonts w:ascii="Verdana" w:hAnsi="Verdana" w:cs="Calibri"/>
                <w:color w:val="000000"/>
                <w:sz w:val="18"/>
                <w:szCs w:val="18"/>
              </w:rPr>
            </w:pPr>
            <w:r w:rsidRPr="00B84DC4">
              <w:rPr>
                <w:rFonts w:ascii="Verdana" w:hAnsi="Verdana" w:cs="Calibri"/>
                <w:b/>
                <w:bCs/>
                <w:color w:val="000000"/>
                <w:sz w:val="18"/>
                <w:szCs w:val="18"/>
              </w:rPr>
              <w:t>Designação do Resíduo -código LER</w:t>
            </w:r>
            <w:r w:rsidRPr="005D7D62">
              <w:rPr>
                <w:rFonts w:ascii="Verdana" w:hAnsi="Verdana" w:cs="Calibri"/>
                <w:b/>
                <w:bCs/>
                <w:color w:val="000000"/>
                <w:sz w:val="18"/>
                <w:szCs w:val="18"/>
              </w:rPr>
              <w:t xml:space="preserve"> </w:t>
            </w:r>
          </w:p>
        </w:tc>
        <w:tc>
          <w:tcPr>
            <w:tcW w:w="1701" w:type="dxa"/>
            <w:tcBorders>
              <w:top w:val="single" w:sz="4" w:space="0" w:color="000000"/>
              <w:left w:val="nil"/>
              <w:bottom w:val="single" w:sz="4" w:space="0" w:color="000000"/>
              <w:right w:val="single" w:sz="4" w:space="0" w:color="auto"/>
            </w:tcBorders>
            <w:shd w:val="clear" w:color="auto" w:fill="DEEAF6" w:themeFill="accent1" w:themeFillTint="33"/>
            <w:vAlign w:val="center"/>
            <w:hideMark/>
          </w:tcPr>
          <w:p w14:paraId="36F14BA6" w14:textId="77777777" w:rsidR="00174605" w:rsidRPr="005D7D62" w:rsidRDefault="00174605" w:rsidP="00381A5E">
            <w:pPr>
              <w:jc w:val="center"/>
              <w:rPr>
                <w:rFonts w:ascii="Verdana" w:hAnsi="Verdana" w:cs="Calibri"/>
                <w:color w:val="000000"/>
                <w:sz w:val="18"/>
                <w:szCs w:val="18"/>
              </w:rPr>
            </w:pPr>
            <w:r w:rsidRPr="005D7D62">
              <w:rPr>
                <w:rFonts w:ascii="Verdana" w:hAnsi="Verdana" w:cs="Calibri"/>
                <w:b/>
                <w:bCs/>
                <w:color w:val="000000"/>
                <w:sz w:val="18"/>
                <w:szCs w:val="18"/>
              </w:rPr>
              <w:t>Quantidade Produzida Estimada</w:t>
            </w:r>
            <w:r>
              <w:rPr>
                <w:rFonts w:ascii="Verdana" w:hAnsi="Verdana" w:cs="Calibri"/>
                <w:b/>
                <w:bCs/>
                <w:color w:val="000000"/>
                <w:sz w:val="18"/>
                <w:szCs w:val="18"/>
              </w:rPr>
              <w:t xml:space="preserve"> (t)</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FE8F5" w14:textId="77777777" w:rsidR="00174605" w:rsidRPr="005D7D62" w:rsidRDefault="00174605" w:rsidP="00381A5E">
            <w:pPr>
              <w:jc w:val="center"/>
              <w:rPr>
                <w:rFonts w:ascii="Verdana" w:hAnsi="Verdana" w:cs="Calibri"/>
                <w:b/>
                <w:bCs/>
                <w:color w:val="000000"/>
                <w:sz w:val="18"/>
                <w:szCs w:val="18"/>
              </w:rPr>
            </w:pPr>
            <w:r w:rsidRPr="00E74167">
              <w:rPr>
                <w:rFonts w:ascii="Verdana" w:hAnsi="Verdana" w:cs="Calibri"/>
                <w:b/>
                <w:bCs/>
                <w:color w:val="000000"/>
                <w:sz w:val="18"/>
                <w:szCs w:val="18"/>
              </w:rPr>
              <w:t>Quantidade Produzida Final</w:t>
            </w:r>
            <w:r>
              <w:rPr>
                <w:rFonts w:ascii="Verdana" w:hAnsi="Verdana" w:cs="Calibri"/>
                <w:b/>
                <w:bCs/>
                <w:color w:val="000000"/>
                <w:sz w:val="18"/>
                <w:szCs w:val="18"/>
              </w:rPr>
              <w:t xml:space="preserve"> </w:t>
            </w:r>
            <w:r w:rsidRPr="00E74167">
              <w:rPr>
                <w:rFonts w:ascii="Verdana" w:hAnsi="Verdana" w:cs="Calibri"/>
                <w:b/>
                <w:bCs/>
                <w:color w:val="000000"/>
                <w:sz w:val="18"/>
                <w:szCs w:val="18"/>
              </w:rPr>
              <w:t>(t)</w:t>
            </w:r>
          </w:p>
        </w:tc>
        <w:tc>
          <w:tcPr>
            <w:tcW w:w="1843"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BC8EE0C" w14:textId="77777777" w:rsidR="00174605" w:rsidRPr="005D7D62" w:rsidRDefault="00174605" w:rsidP="00381A5E">
            <w:pPr>
              <w:jc w:val="center"/>
              <w:rPr>
                <w:rFonts w:ascii="Verdana" w:hAnsi="Verdana" w:cs="Calibri"/>
                <w:color w:val="000000"/>
                <w:sz w:val="18"/>
                <w:szCs w:val="18"/>
              </w:rPr>
            </w:pPr>
            <w:r w:rsidRPr="005D7D62">
              <w:rPr>
                <w:rFonts w:ascii="Verdana" w:hAnsi="Verdana" w:cs="Calibri"/>
                <w:b/>
                <w:bCs/>
                <w:color w:val="000000"/>
                <w:sz w:val="18"/>
                <w:szCs w:val="18"/>
              </w:rPr>
              <w:t>Quantidade para Valorização</w:t>
            </w:r>
            <w:r>
              <w:rPr>
                <w:rFonts w:ascii="Verdana" w:hAnsi="Verdana" w:cs="Calibri"/>
                <w:b/>
                <w:bCs/>
                <w:color w:val="000000"/>
                <w:sz w:val="18"/>
                <w:szCs w:val="18"/>
              </w:rPr>
              <w:t xml:space="preserve"> </w:t>
            </w:r>
            <w:r w:rsidRPr="005D7D62">
              <w:rPr>
                <w:rFonts w:ascii="Verdana" w:hAnsi="Verdana" w:cs="Calibri"/>
                <w:b/>
                <w:bCs/>
                <w:color w:val="000000"/>
                <w:sz w:val="18"/>
                <w:szCs w:val="18"/>
              </w:rPr>
              <w:t>(%)</w:t>
            </w:r>
          </w:p>
        </w:tc>
        <w:tc>
          <w:tcPr>
            <w:tcW w:w="1984" w:type="dxa"/>
            <w:tcBorders>
              <w:top w:val="single" w:sz="4" w:space="0" w:color="000000"/>
              <w:left w:val="nil"/>
              <w:bottom w:val="single" w:sz="4" w:space="0" w:color="000000"/>
              <w:right w:val="single" w:sz="4" w:space="0" w:color="000000"/>
            </w:tcBorders>
            <w:shd w:val="clear" w:color="auto" w:fill="DEEAF6" w:themeFill="accent1" w:themeFillTint="33"/>
            <w:vAlign w:val="center"/>
            <w:hideMark/>
          </w:tcPr>
          <w:p w14:paraId="7661238A" w14:textId="77777777" w:rsidR="00174605" w:rsidRPr="005D7D62" w:rsidRDefault="00174605" w:rsidP="00381A5E">
            <w:pPr>
              <w:jc w:val="center"/>
              <w:rPr>
                <w:rFonts w:ascii="Verdana" w:hAnsi="Verdana" w:cs="Calibri"/>
                <w:color w:val="000000"/>
                <w:sz w:val="18"/>
                <w:szCs w:val="18"/>
              </w:rPr>
            </w:pPr>
            <w:r w:rsidRPr="005D7D62">
              <w:rPr>
                <w:rFonts w:ascii="Verdana" w:hAnsi="Verdana" w:cs="Calibri"/>
                <w:b/>
                <w:bCs/>
                <w:color w:val="000000"/>
                <w:sz w:val="18"/>
                <w:szCs w:val="18"/>
              </w:rPr>
              <w:t>Operação de Valorização</w:t>
            </w:r>
          </w:p>
        </w:tc>
        <w:tc>
          <w:tcPr>
            <w:tcW w:w="1843" w:type="dxa"/>
            <w:tcBorders>
              <w:top w:val="single" w:sz="4" w:space="0" w:color="000000"/>
              <w:left w:val="nil"/>
              <w:bottom w:val="single" w:sz="4" w:space="0" w:color="000000"/>
              <w:right w:val="single" w:sz="4" w:space="0" w:color="000000"/>
            </w:tcBorders>
            <w:shd w:val="clear" w:color="auto" w:fill="DEEAF6" w:themeFill="accent1" w:themeFillTint="33"/>
            <w:vAlign w:val="center"/>
            <w:hideMark/>
          </w:tcPr>
          <w:p w14:paraId="079D5587" w14:textId="77777777" w:rsidR="00174605" w:rsidRPr="005D7D62" w:rsidRDefault="00174605" w:rsidP="00381A5E">
            <w:pPr>
              <w:jc w:val="center"/>
              <w:rPr>
                <w:rFonts w:ascii="Verdana" w:hAnsi="Verdana" w:cs="Calibri"/>
                <w:color w:val="000000"/>
                <w:sz w:val="18"/>
                <w:szCs w:val="18"/>
              </w:rPr>
            </w:pPr>
            <w:r w:rsidRPr="005D7D62">
              <w:rPr>
                <w:rFonts w:ascii="Verdana" w:hAnsi="Verdana" w:cs="Calibri"/>
                <w:b/>
                <w:bCs/>
                <w:color w:val="000000"/>
                <w:sz w:val="18"/>
                <w:szCs w:val="18"/>
              </w:rPr>
              <w:t>Quantidade para Eliminação (%)</w:t>
            </w:r>
          </w:p>
        </w:tc>
        <w:tc>
          <w:tcPr>
            <w:tcW w:w="1843" w:type="dxa"/>
            <w:tcBorders>
              <w:top w:val="single" w:sz="4" w:space="0" w:color="000000"/>
              <w:left w:val="nil"/>
              <w:bottom w:val="single" w:sz="4" w:space="0" w:color="000000"/>
              <w:right w:val="single" w:sz="4" w:space="0" w:color="000000"/>
            </w:tcBorders>
            <w:shd w:val="clear" w:color="auto" w:fill="DEEAF6" w:themeFill="accent1" w:themeFillTint="33"/>
            <w:vAlign w:val="center"/>
            <w:hideMark/>
          </w:tcPr>
          <w:p w14:paraId="39E6E134" w14:textId="77777777" w:rsidR="00174605" w:rsidRPr="005D7D62" w:rsidRDefault="00174605" w:rsidP="00381A5E">
            <w:pPr>
              <w:jc w:val="center"/>
              <w:rPr>
                <w:rFonts w:ascii="Verdana" w:hAnsi="Verdana" w:cs="Calibri"/>
                <w:color w:val="000000"/>
                <w:sz w:val="18"/>
                <w:szCs w:val="18"/>
              </w:rPr>
            </w:pPr>
            <w:r w:rsidRPr="005D7D62">
              <w:rPr>
                <w:rFonts w:ascii="Verdana" w:hAnsi="Verdana" w:cs="Calibri"/>
                <w:b/>
                <w:bCs/>
                <w:color w:val="000000"/>
                <w:sz w:val="18"/>
                <w:szCs w:val="18"/>
              </w:rPr>
              <w:t>Operação de eliminação</w:t>
            </w:r>
          </w:p>
        </w:tc>
      </w:tr>
      <w:tr w:rsidR="00920BE1" w:rsidRPr="005D7D62" w14:paraId="392020D1"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49674B7F"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01 01 – Betão</w:t>
            </w:r>
          </w:p>
        </w:tc>
        <w:tc>
          <w:tcPr>
            <w:tcW w:w="1701" w:type="dxa"/>
            <w:tcBorders>
              <w:top w:val="nil"/>
              <w:left w:val="nil"/>
              <w:bottom w:val="single" w:sz="4" w:space="0" w:color="000000"/>
              <w:right w:val="single" w:sz="4" w:space="0" w:color="auto"/>
            </w:tcBorders>
            <w:shd w:val="clear" w:color="auto" w:fill="auto"/>
            <w:noWrap/>
            <w:vAlign w:val="bottom"/>
            <w:hideMark/>
          </w:tcPr>
          <w:p w14:paraId="1AC8210E"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0AA8C85E"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081B6D0F"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1F3380B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5DCA82C"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4D2C575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72298561"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2097B4D7"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01 02 – Tijolos (Alvenarias)</w:t>
            </w:r>
          </w:p>
        </w:tc>
        <w:tc>
          <w:tcPr>
            <w:tcW w:w="1701" w:type="dxa"/>
            <w:tcBorders>
              <w:top w:val="nil"/>
              <w:left w:val="nil"/>
              <w:bottom w:val="single" w:sz="4" w:space="0" w:color="000000"/>
              <w:right w:val="single" w:sz="4" w:space="0" w:color="auto"/>
            </w:tcBorders>
            <w:shd w:val="clear" w:color="auto" w:fill="auto"/>
            <w:noWrap/>
            <w:vAlign w:val="bottom"/>
            <w:hideMark/>
          </w:tcPr>
          <w:p w14:paraId="77015772"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0984AB3A"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1A97875"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1D7EF6A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AC9F9F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187CF5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10B4B9D6"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3DEEDF76"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01 03 – Ladrilhos, telhas e materiais cerâmicos</w:t>
            </w:r>
          </w:p>
        </w:tc>
        <w:tc>
          <w:tcPr>
            <w:tcW w:w="1701" w:type="dxa"/>
            <w:tcBorders>
              <w:top w:val="nil"/>
              <w:left w:val="nil"/>
              <w:bottom w:val="single" w:sz="4" w:space="0" w:color="000000"/>
              <w:right w:val="single" w:sz="4" w:space="0" w:color="auto"/>
            </w:tcBorders>
            <w:shd w:val="clear" w:color="auto" w:fill="auto"/>
            <w:noWrap/>
            <w:vAlign w:val="bottom"/>
            <w:hideMark/>
          </w:tcPr>
          <w:p w14:paraId="0FFF8A3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5965F303"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3728992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2B891A15"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45BA5D1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991FD72"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5138FB81" w14:textId="77777777" w:rsidTr="00920BE1">
        <w:trPr>
          <w:trHeight w:val="80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0049FBCC"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01 07 – Misturas de betão, tijolos, ladrilhos, telhas e materiais cerâmicos, não abrangidas em 17 01 06</w:t>
            </w:r>
          </w:p>
        </w:tc>
        <w:tc>
          <w:tcPr>
            <w:tcW w:w="1701" w:type="dxa"/>
            <w:tcBorders>
              <w:top w:val="nil"/>
              <w:left w:val="nil"/>
              <w:bottom w:val="single" w:sz="4" w:space="0" w:color="000000"/>
              <w:right w:val="single" w:sz="4" w:space="0" w:color="auto"/>
            </w:tcBorders>
            <w:shd w:val="clear" w:color="auto" w:fill="auto"/>
            <w:noWrap/>
            <w:vAlign w:val="bottom"/>
            <w:hideMark/>
          </w:tcPr>
          <w:p w14:paraId="314D654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01340A8D"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485815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50BFB05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64DCAE5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0119AE1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24B8F830"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12155876"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02 01 – Madeira</w:t>
            </w:r>
          </w:p>
        </w:tc>
        <w:tc>
          <w:tcPr>
            <w:tcW w:w="1701" w:type="dxa"/>
            <w:tcBorders>
              <w:top w:val="nil"/>
              <w:left w:val="nil"/>
              <w:bottom w:val="single" w:sz="4" w:space="0" w:color="000000"/>
              <w:right w:val="single" w:sz="4" w:space="0" w:color="auto"/>
            </w:tcBorders>
            <w:shd w:val="clear" w:color="auto" w:fill="auto"/>
            <w:noWrap/>
            <w:vAlign w:val="bottom"/>
            <w:hideMark/>
          </w:tcPr>
          <w:p w14:paraId="57EF689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168BDB12"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0E600B32"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159A45D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5A7650A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0800E0B3"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404D6BD8"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67161603"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02 02 – Vidro</w:t>
            </w:r>
          </w:p>
        </w:tc>
        <w:tc>
          <w:tcPr>
            <w:tcW w:w="1701" w:type="dxa"/>
            <w:tcBorders>
              <w:top w:val="nil"/>
              <w:left w:val="nil"/>
              <w:bottom w:val="single" w:sz="4" w:space="0" w:color="000000"/>
              <w:right w:val="single" w:sz="4" w:space="0" w:color="auto"/>
            </w:tcBorders>
            <w:shd w:val="clear" w:color="auto" w:fill="auto"/>
            <w:noWrap/>
            <w:vAlign w:val="bottom"/>
            <w:hideMark/>
          </w:tcPr>
          <w:p w14:paraId="5557635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148B73FA"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4ECF01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50C3C45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01507F4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08304ED8"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16C9D0BB"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752F055C"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02 03 – Plástico</w:t>
            </w:r>
          </w:p>
        </w:tc>
        <w:tc>
          <w:tcPr>
            <w:tcW w:w="1701" w:type="dxa"/>
            <w:tcBorders>
              <w:top w:val="nil"/>
              <w:left w:val="nil"/>
              <w:bottom w:val="single" w:sz="4" w:space="0" w:color="000000"/>
              <w:right w:val="single" w:sz="4" w:space="0" w:color="auto"/>
            </w:tcBorders>
            <w:shd w:val="clear" w:color="auto" w:fill="auto"/>
            <w:noWrap/>
            <w:vAlign w:val="bottom"/>
            <w:hideMark/>
          </w:tcPr>
          <w:p w14:paraId="27ED924F"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6012AC26"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7632AA3"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42677A38"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6C8895E"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64A988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504971DA" w14:textId="77777777" w:rsidTr="00920BE1">
        <w:trPr>
          <w:trHeight w:val="80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57594211"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 xml:space="preserve">17 02 04* – Vidro, plástico e madeira contendo ou contaminados com substâncias perigosas. </w:t>
            </w:r>
          </w:p>
        </w:tc>
        <w:tc>
          <w:tcPr>
            <w:tcW w:w="1701" w:type="dxa"/>
            <w:tcBorders>
              <w:top w:val="nil"/>
              <w:left w:val="nil"/>
              <w:bottom w:val="single" w:sz="4" w:space="0" w:color="000000"/>
              <w:right w:val="single" w:sz="4" w:space="0" w:color="auto"/>
            </w:tcBorders>
            <w:shd w:val="clear" w:color="auto" w:fill="auto"/>
            <w:noWrap/>
            <w:vAlign w:val="bottom"/>
            <w:hideMark/>
          </w:tcPr>
          <w:p w14:paraId="16485F7E"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71842C07"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7699FEC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0CD00A6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42C2A33"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4D5BA80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60A27C37"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2CA18E37"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03 01* – Misturas betuminosas contendo alcatrão</w:t>
            </w:r>
          </w:p>
        </w:tc>
        <w:tc>
          <w:tcPr>
            <w:tcW w:w="1701" w:type="dxa"/>
            <w:tcBorders>
              <w:top w:val="nil"/>
              <w:left w:val="nil"/>
              <w:bottom w:val="single" w:sz="4" w:space="0" w:color="000000"/>
              <w:right w:val="single" w:sz="4" w:space="0" w:color="auto"/>
            </w:tcBorders>
            <w:shd w:val="clear" w:color="auto" w:fill="auto"/>
            <w:noWrap/>
            <w:vAlign w:val="bottom"/>
            <w:hideMark/>
          </w:tcPr>
          <w:p w14:paraId="4CD99B8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5330C284"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10A3237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5D933F3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74ED6F1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53CC533F"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26A0E619"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54842C23"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03 02 – Misturas betuminosas não abrangidas em 17 03 01</w:t>
            </w:r>
          </w:p>
        </w:tc>
        <w:tc>
          <w:tcPr>
            <w:tcW w:w="1701" w:type="dxa"/>
            <w:tcBorders>
              <w:top w:val="nil"/>
              <w:left w:val="nil"/>
              <w:bottom w:val="single" w:sz="4" w:space="0" w:color="000000"/>
              <w:right w:val="single" w:sz="4" w:space="0" w:color="auto"/>
            </w:tcBorders>
            <w:shd w:val="clear" w:color="auto" w:fill="auto"/>
            <w:noWrap/>
            <w:vAlign w:val="bottom"/>
            <w:hideMark/>
          </w:tcPr>
          <w:p w14:paraId="6D9E129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643CA09E"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04EAC53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3D9C6D1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3512590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BEE78E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2D5045D7"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05A81F0F"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04 01 – Cobre, bronze e latão</w:t>
            </w:r>
          </w:p>
        </w:tc>
        <w:tc>
          <w:tcPr>
            <w:tcW w:w="1701" w:type="dxa"/>
            <w:tcBorders>
              <w:top w:val="nil"/>
              <w:left w:val="nil"/>
              <w:bottom w:val="single" w:sz="4" w:space="0" w:color="000000"/>
              <w:right w:val="single" w:sz="4" w:space="0" w:color="auto"/>
            </w:tcBorders>
            <w:shd w:val="clear" w:color="auto" w:fill="auto"/>
            <w:noWrap/>
            <w:vAlign w:val="bottom"/>
            <w:hideMark/>
          </w:tcPr>
          <w:p w14:paraId="1DBC2AF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56C9E9A6"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1B1578EC"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21CCB3A1"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4513DC5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5F7C51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2EEBEB88"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7B941E12"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04 02 – Alumínio</w:t>
            </w:r>
          </w:p>
        </w:tc>
        <w:tc>
          <w:tcPr>
            <w:tcW w:w="1701" w:type="dxa"/>
            <w:tcBorders>
              <w:top w:val="nil"/>
              <w:left w:val="nil"/>
              <w:bottom w:val="single" w:sz="4" w:space="0" w:color="000000"/>
              <w:right w:val="single" w:sz="4" w:space="0" w:color="auto"/>
            </w:tcBorders>
            <w:shd w:val="clear" w:color="auto" w:fill="auto"/>
            <w:noWrap/>
            <w:vAlign w:val="bottom"/>
            <w:hideMark/>
          </w:tcPr>
          <w:p w14:paraId="7C5297F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079DC411"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A777D18"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6506CF0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5141C438"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63116F6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3CEF870A"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2BB798D3"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04 05 – Ferro e Aço</w:t>
            </w:r>
          </w:p>
        </w:tc>
        <w:tc>
          <w:tcPr>
            <w:tcW w:w="1701" w:type="dxa"/>
            <w:tcBorders>
              <w:top w:val="nil"/>
              <w:left w:val="nil"/>
              <w:bottom w:val="single" w:sz="4" w:space="0" w:color="000000"/>
              <w:right w:val="single" w:sz="4" w:space="0" w:color="auto"/>
            </w:tcBorders>
            <w:shd w:val="clear" w:color="auto" w:fill="auto"/>
            <w:noWrap/>
            <w:vAlign w:val="bottom"/>
            <w:hideMark/>
          </w:tcPr>
          <w:p w14:paraId="3D6E970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56A44F6A"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788782F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01B8992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1D70E1C"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5245057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695BD24F" w14:textId="77777777" w:rsidTr="00920BE1">
        <w:trPr>
          <w:trHeight w:val="32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4C1C582F"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04 07 – Mistura de Metais</w:t>
            </w:r>
          </w:p>
        </w:tc>
        <w:tc>
          <w:tcPr>
            <w:tcW w:w="1701" w:type="dxa"/>
            <w:tcBorders>
              <w:top w:val="nil"/>
              <w:left w:val="nil"/>
              <w:bottom w:val="single" w:sz="4" w:space="0" w:color="000000"/>
              <w:right w:val="single" w:sz="4" w:space="0" w:color="auto"/>
            </w:tcBorders>
            <w:shd w:val="clear" w:color="auto" w:fill="auto"/>
            <w:noWrap/>
            <w:vAlign w:val="bottom"/>
            <w:hideMark/>
          </w:tcPr>
          <w:p w14:paraId="766FDCD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3C77EECF"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601158C8"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1487EBD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3D6F6242"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75195EEE"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1FE02219"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02A018AA"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04 11 – Cabos não abrangidos em 17 04 10</w:t>
            </w:r>
          </w:p>
        </w:tc>
        <w:tc>
          <w:tcPr>
            <w:tcW w:w="1701" w:type="dxa"/>
            <w:tcBorders>
              <w:top w:val="nil"/>
              <w:left w:val="nil"/>
              <w:bottom w:val="single" w:sz="4" w:space="0" w:color="000000"/>
              <w:right w:val="single" w:sz="4" w:space="0" w:color="auto"/>
            </w:tcBorders>
            <w:shd w:val="clear" w:color="auto" w:fill="auto"/>
            <w:noWrap/>
            <w:vAlign w:val="bottom"/>
            <w:hideMark/>
          </w:tcPr>
          <w:p w14:paraId="52DEDDD1"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4AF06D46"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049CF8D1"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150209FF"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0A464B9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45CE8C1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4D41EFDD"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7488DC37" w14:textId="77777777" w:rsidR="00174605" w:rsidRPr="00497979" w:rsidRDefault="00174605" w:rsidP="00381A5E">
            <w:pPr>
              <w:rPr>
                <w:rFonts w:ascii="Verdana" w:hAnsi="Verdana" w:cs="Calibri"/>
                <w:color w:val="000000"/>
                <w:sz w:val="18"/>
                <w:szCs w:val="18"/>
              </w:rPr>
            </w:pPr>
            <w:r w:rsidRPr="00497979">
              <w:rPr>
                <w:rFonts w:ascii="Verdana" w:hAnsi="Verdana" w:cs="Calibri"/>
                <w:color w:val="000000"/>
                <w:sz w:val="18"/>
                <w:szCs w:val="18"/>
              </w:rPr>
              <w:t>17 05 03* – Solos e rochas contaminados</w:t>
            </w:r>
            <w:r w:rsidRPr="00497979">
              <w:t xml:space="preserve"> </w:t>
            </w:r>
            <w:r w:rsidRPr="00497979">
              <w:rPr>
                <w:rFonts w:ascii="Verdana" w:hAnsi="Verdana" w:cs="Calibri"/>
                <w:color w:val="000000"/>
                <w:sz w:val="18"/>
                <w:szCs w:val="18"/>
              </w:rPr>
              <w:t>classificados como resíduo perigoso*</w:t>
            </w:r>
          </w:p>
        </w:tc>
        <w:tc>
          <w:tcPr>
            <w:tcW w:w="1701" w:type="dxa"/>
            <w:tcBorders>
              <w:top w:val="nil"/>
              <w:left w:val="nil"/>
              <w:bottom w:val="single" w:sz="4" w:space="0" w:color="000000"/>
              <w:right w:val="single" w:sz="4" w:space="0" w:color="auto"/>
            </w:tcBorders>
            <w:shd w:val="clear" w:color="auto" w:fill="auto"/>
            <w:noWrap/>
            <w:vAlign w:val="bottom"/>
            <w:hideMark/>
          </w:tcPr>
          <w:p w14:paraId="41752098"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45702F60"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7BD64CA3"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67471674"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D35491E"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7042C9B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37C48749"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759BBE89" w14:textId="77777777" w:rsidR="00174605" w:rsidRPr="00497979" w:rsidRDefault="00174605" w:rsidP="00381A5E">
            <w:pPr>
              <w:rPr>
                <w:rFonts w:ascii="Verdana" w:hAnsi="Verdana" w:cs="Calibri"/>
                <w:color w:val="000000"/>
                <w:sz w:val="18"/>
                <w:szCs w:val="18"/>
              </w:rPr>
            </w:pPr>
            <w:r w:rsidRPr="00497979">
              <w:rPr>
                <w:rFonts w:ascii="Verdana" w:hAnsi="Verdana" w:cs="Calibri"/>
                <w:color w:val="000000"/>
                <w:sz w:val="18"/>
                <w:szCs w:val="18"/>
              </w:rPr>
              <w:t>17 05 04 – Solos e rochas contaminados não abrangidos em 17 05 03*</w:t>
            </w:r>
          </w:p>
        </w:tc>
        <w:tc>
          <w:tcPr>
            <w:tcW w:w="1701" w:type="dxa"/>
            <w:tcBorders>
              <w:top w:val="nil"/>
              <w:left w:val="nil"/>
              <w:bottom w:val="single" w:sz="4" w:space="0" w:color="000000"/>
              <w:right w:val="single" w:sz="4" w:space="0" w:color="auto"/>
            </w:tcBorders>
            <w:shd w:val="clear" w:color="auto" w:fill="auto"/>
            <w:noWrap/>
            <w:vAlign w:val="bottom"/>
            <w:hideMark/>
          </w:tcPr>
          <w:p w14:paraId="72E97205"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00C82B85"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1A3A50F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4A41617C"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4945AF25"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15CFF8D"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5B4EC9F2"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tcPr>
          <w:p w14:paraId="0986C4CE" w14:textId="77777777" w:rsidR="00174605" w:rsidRPr="00497979" w:rsidRDefault="00174605" w:rsidP="00381A5E">
            <w:pPr>
              <w:rPr>
                <w:rFonts w:ascii="Verdana" w:hAnsi="Verdana" w:cs="Calibri"/>
                <w:color w:val="000000"/>
                <w:sz w:val="18"/>
                <w:szCs w:val="18"/>
              </w:rPr>
            </w:pPr>
            <w:r w:rsidRPr="00497979">
              <w:rPr>
                <w:rFonts w:ascii="Verdana" w:hAnsi="Verdana" w:cs="Calibri"/>
                <w:color w:val="000000"/>
                <w:sz w:val="18"/>
                <w:szCs w:val="18"/>
              </w:rPr>
              <w:t>17 05 04 – Solos e rochas não contaminados não abrangidos em 17 05 03*</w:t>
            </w:r>
          </w:p>
        </w:tc>
        <w:tc>
          <w:tcPr>
            <w:tcW w:w="1701" w:type="dxa"/>
            <w:tcBorders>
              <w:top w:val="nil"/>
              <w:left w:val="nil"/>
              <w:bottom w:val="single" w:sz="4" w:space="0" w:color="000000"/>
              <w:right w:val="single" w:sz="4" w:space="0" w:color="auto"/>
            </w:tcBorders>
            <w:shd w:val="clear" w:color="auto" w:fill="auto"/>
            <w:noWrap/>
            <w:vAlign w:val="bottom"/>
          </w:tcPr>
          <w:p w14:paraId="1238B8AE" w14:textId="77777777" w:rsidR="00174605" w:rsidRPr="005D7D62" w:rsidRDefault="00174605" w:rsidP="00381A5E">
            <w:pPr>
              <w:rPr>
                <w:rFonts w:ascii="Verdana" w:hAnsi="Verdana" w:cs="Calibri"/>
                <w:color w:val="000000"/>
              </w:rPr>
            </w:pPr>
          </w:p>
        </w:tc>
        <w:tc>
          <w:tcPr>
            <w:tcW w:w="1701" w:type="dxa"/>
            <w:tcBorders>
              <w:top w:val="single" w:sz="4" w:space="0" w:color="auto"/>
              <w:left w:val="single" w:sz="4" w:space="0" w:color="auto"/>
              <w:bottom w:val="single" w:sz="4" w:space="0" w:color="auto"/>
              <w:right w:val="single" w:sz="4" w:space="0" w:color="auto"/>
            </w:tcBorders>
          </w:tcPr>
          <w:p w14:paraId="25119446"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tcPr>
          <w:p w14:paraId="2E720996" w14:textId="77777777" w:rsidR="00174605" w:rsidRPr="005D7D62" w:rsidRDefault="00174605" w:rsidP="00381A5E">
            <w:pPr>
              <w:rPr>
                <w:rFonts w:ascii="Verdana" w:hAnsi="Verdana" w:cs="Calibri"/>
                <w:color w:val="000000"/>
              </w:rPr>
            </w:pPr>
          </w:p>
        </w:tc>
        <w:tc>
          <w:tcPr>
            <w:tcW w:w="1984" w:type="dxa"/>
            <w:tcBorders>
              <w:top w:val="nil"/>
              <w:left w:val="nil"/>
              <w:bottom w:val="single" w:sz="4" w:space="0" w:color="000000"/>
              <w:right w:val="single" w:sz="4" w:space="0" w:color="000000"/>
            </w:tcBorders>
            <w:shd w:val="clear" w:color="auto" w:fill="auto"/>
            <w:noWrap/>
            <w:vAlign w:val="bottom"/>
          </w:tcPr>
          <w:p w14:paraId="67E69642" w14:textId="77777777" w:rsidR="00174605" w:rsidRPr="005D7D62" w:rsidRDefault="00174605" w:rsidP="00381A5E">
            <w:pPr>
              <w:rPr>
                <w:rFonts w:ascii="Verdana" w:hAnsi="Verdana" w:cs="Calibri"/>
                <w:color w:val="000000"/>
              </w:rPr>
            </w:pPr>
          </w:p>
        </w:tc>
        <w:tc>
          <w:tcPr>
            <w:tcW w:w="1843" w:type="dxa"/>
            <w:tcBorders>
              <w:top w:val="nil"/>
              <w:left w:val="nil"/>
              <w:bottom w:val="single" w:sz="4" w:space="0" w:color="000000"/>
              <w:right w:val="single" w:sz="4" w:space="0" w:color="000000"/>
            </w:tcBorders>
            <w:shd w:val="clear" w:color="auto" w:fill="auto"/>
            <w:noWrap/>
            <w:vAlign w:val="bottom"/>
          </w:tcPr>
          <w:p w14:paraId="141F48DB" w14:textId="77777777" w:rsidR="00174605" w:rsidRPr="005D7D62" w:rsidRDefault="00174605" w:rsidP="00381A5E">
            <w:pPr>
              <w:rPr>
                <w:rFonts w:ascii="Verdana" w:hAnsi="Verdana" w:cs="Calibri"/>
                <w:color w:val="000000"/>
              </w:rPr>
            </w:pPr>
          </w:p>
        </w:tc>
        <w:tc>
          <w:tcPr>
            <w:tcW w:w="1843" w:type="dxa"/>
            <w:tcBorders>
              <w:top w:val="nil"/>
              <w:left w:val="nil"/>
              <w:bottom w:val="single" w:sz="4" w:space="0" w:color="000000"/>
              <w:right w:val="single" w:sz="4" w:space="0" w:color="000000"/>
            </w:tcBorders>
            <w:shd w:val="clear" w:color="auto" w:fill="auto"/>
            <w:noWrap/>
            <w:vAlign w:val="bottom"/>
          </w:tcPr>
          <w:p w14:paraId="0F3ABC19" w14:textId="77777777" w:rsidR="00174605" w:rsidRPr="005D7D62" w:rsidRDefault="00174605" w:rsidP="00381A5E">
            <w:pPr>
              <w:rPr>
                <w:rFonts w:ascii="Verdana" w:hAnsi="Verdana" w:cs="Calibri"/>
                <w:color w:val="000000"/>
              </w:rPr>
            </w:pPr>
          </w:p>
        </w:tc>
      </w:tr>
      <w:tr w:rsidR="00920BE1" w:rsidRPr="005D7D62" w14:paraId="1BA4B847" w14:textId="77777777" w:rsidTr="00920BE1">
        <w:trPr>
          <w:trHeight w:val="54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78A631F6"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06 01* – Materiais de isolamento contendo amianto</w:t>
            </w:r>
          </w:p>
        </w:tc>
        <w:tc>
          <w:tcPr>
            <w:tcW w:w="1701" w:type="dxa"/>
            <w:tcBorders>
              <w:top w:val="nil"/>
              <w:left w:val="nil"/>
              <w:bottom w:val="single" w:sz="4" w:space="0" w:color="000000"/>
              <w:right w:val="single" w:sz="4" w:space="0" w:color="auto"/>
            </w:tcBorders>
            <w:shd w:val="clear" w:color="auto" w:fill="auto"/>
            <w:noWrap/>
            <w:vAlign w:val="bottom"/>
            <w:hideMark/>
          </w:tcPr>
          <w:p w14:paraId="1AD79D8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5CC34B49"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B2C2A6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7863870F"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D413BE5"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6AA373F7"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27A38926" w14:textId="77777777" w:rsidTr="00920BE1">
        <w:trPr>
          <w:trHeight w:val="800"/>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14:paraId="193E44B3"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06 04 – Materiais de isolamento não abrangidos em 17 06 01 e 17 06 03</w:t>
            </w:r>
          </w:p>
        </w:tc>
        <w:tc>
          <w:tcPr>
            <w:tcW w:w="1701" w:type="dxa"/>
            <w:tcBorders>
              <w:top w:val="nil"/>
              <w:left w:val="nil"/>
              <w:bottom w:val="single" w:sz="4" w:space="0" w:color="000000"/>
              <w:right w:val="single" w:sz="4" w:space="0" w:color="auto"/>
            </w:tcBorders>
            <w:shd w:val="clear" w:color="auto" w:fill="auto"/>
            <w:noWrap/>
            <w:vAlign w:val="bottom"/>
            <w:hideMark/>
          </w:tcPr>
          <w:p w14:paraId="04DE56C1"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60B2E7C7"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000000"/>
              <w:right w:val="single" w:sz="4" w:space="0" w:color="000000"/>
            </w:tcBorders>
            <w:shd w:val="clear" w:color="auto" w:fill="auto"/>
            <w:noWrap/>
            <w:vAlign w:val="bottom"/>
            <w:hideMark/>
          </w:tcPr>
          <w:p w14:paraId="4A72A9F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14:paraId="2BEE449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6EC92320"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35556229"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7D6F6514" w14:textId="77777777" w:rsidTr="00920BE1">
        <w:trPr>
          <w:trHeight w:val="540"/>
        </w:trPr>
        <w:tc>
          <w:tcPr>
            <w:tcW w:w="2972" w:type="dxa"/>
            <w:tcBorders>
              <w:top w:val="nil"/>
              <w:left w:val="single" w:sz="4" w:space="0" w:color="000000"/>
              <w:bottom w:val="single" w:sz="4" w:space="0" w:color="auto"/>
              <w:right w:val="single" w:sz="4" w:space="0" w:color="000000"/>
            </w:tcBorders>
            <w:shd w:val="clear" w:color="000000" w:fill="FFFFFF"/>
            <w:vAlign w:val="center"/>
            <w:hideMark/>
          </w:tcPr>
          <w:p w14:paraId="47D150DE"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 xml:space="preserve">17 06 05* – Materiais de construção contendo amianto </w:t>
            </w:r>
          </w:p>
        </w:tc>
        <w:tc>
          <w:tcPr>
            <w:tcW w:w="1701" w:type="dxa"/>
            <w:tcBorders>
              <w:top w:val="nil"/>
              <w:left w:val="nil"/>
              <w:bottom w:val="single" w:sz="4" w:space="0" w:color="auto"/>
              <w:right w:val="single" w:sz="4" w:space="0" w:color="auto"/>
            </w:tcBorders>
            <w:shd w:val="clear" w:color="auto" w:fill="auto"/>
            <w:noWrap/>
            <w:vAlign w:val="bottom"/>
            <w:hideMark/>
          </w:tcPr>
          <w:p w14:paraId="44183B3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70A4ED18" w14:textId="77777777" w:rsidR="00174605" w:rsidRPr="005D7D62" w:rsidRDefault="00174605" w:rsidP="00381A5E">
            <w:pPr>
              <w:rPr>
                <w:rFonts w:ascii="Verdana" w:hAnsi="Verdana" w:cs="Calibri"/>
                <w:color w:val="000000"/>
              </w:rPr>
            </w:pPr>
          </w:p>
        </w:tc>
        <w:tc>
          <w:tcPr>
            <w:tcW w:w="1843" w:type="dxa"/>
            <w:tcBorders>
              <w:top w:val="nil"/>
              <w:left w:val="single" w:sz="4" w:space="0" w:color="auto"/>
              <w:bottom w:val="single" w:sz="4" w:space="0" w:color="auto"/>
              <w:right w:val="single" w:sz="4" w:space="0" w:color="000000"/>
            </w:tcBorders>
            <w:shd w:val="clear" w:color="auto" w:fill="auto"/>
            <w:noWrap/>
            <w:vAlign w:val="bottom"/>
            <w:hideMark/>
          </w:tcPr>
          <w:p w14:paraId="0228A76F"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984" w:type="dxa"/>
            <w:tcBorders>
              <w:top w:val="nil"/>
              <w:left w:val="nil"/>
              <w:bottom w:val="single" w:sz="4" w:space="0" w:color="auto"/>
              <w:right w:val="single" w:sz="4" w:space="0" w:color="000000"/>
            </w:tcBorders>
            <w:shd w:val="clear" w:color="auto" w:fill="auto"/>
            <w:noWrap/>
            <w:vAlign w:val="bottom"/>
            <w:hideMark/>
          </w:tcPr>
          <w:p w14:paraId="6CAC0E96"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auto"/>
              <w:right w:val="single" w:sz="4" w:space="0" w:color="000000"/>
            </w:tcBorders>
            <w:shd w:val="clear" w:color="auto" w:fill="auto"/>
            <w:noWrap/>
            <w:vAlign w:val="bottom"/>
            <w:hideMark/>
          </w:tcPr>
          <w:p w14:paraId="1FB8725A"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c>
          <w:tcPr>
            <w:tcW w:w="1843" w:type="dxa"/>
            <w:tcBorders>
              <w:top w:val="nil"/>
              <w:left w:val="nil"/>
              <w:bottom w:val="single" w:sz="4" w:space="0" w:color="auto"/>
              <w:right w:val="single" w:sz="4" w:space="0" w:color="000000"/>
            </w:tcBorders>
            <w:shd w:val="clear" w:color="auto" w:fill="auto"/>
            <w:noWrap/>
            <w:vAlign w:val="bottom"/>
            <w:hideMark/>
          </w:tcPr>
          <w:p w14:paraId="0207B9CB" w14:textId="77777777" w:rsidR="00174605" w:rsidRPr="005D7D62" w:rsidRDefault="00174605" w:rsidP="00381A5E">
            <w:pPr>
              <w:rPr>
                <w:rFonts w:ascii="Verdana" w:hAnsi="Verdana" w:cs="Calibri"/>
                <w:color w:val="000000"/>
              </w:rPr>
            </w:pPr>
            <w:r w:rsidRPr="005D7D62">
              <w:rPr>
                <w:rFonts w:ascii="Verdana" w:hAnsi="Verdana" w:cs="Calibri"/>
                <w:color w:val="000000"/>
              </w:rPr>
              <w:t> </w:t>
            </w:r>
          </w:p>
        </w:tc>
      </w:tr>
      <w:tr w:rsidR="00920BE1" w:rsidRPr="005D7D62" w14:paraId="460AAB48" w14:textId="77777777" w:rsidTr="00920BE1">
        <w:trPr>
          <w:trHeight w:val="80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tcPr>
          <w:p w14:paraId="09AA62DF" w14:textId="77777777" w:rsidR="00174605" w:rsidRPr="005D7D62" w:rsidRDefault="00174605" w:rsidP="00381A5E">
            <w:pPr>
              <w:rPr>
                <w:rFonts w:ascii="Verdana" w:hAnsi="Verdana" w:cs="Calibri"/>
                <w:color w:val="000000"/>
                <w:sz w:val="18"/>
                <w:szCs w:val="18"/>
              </w:rPr>
            </w:pPr>
            <w:r w:rsidRPr="005D7D62">
              <w:rPr>
                <w:rFonts w:ascii="Verdana" w:hAnsi="Verdana" w:cs="Calibri"/>
                <w:color w:val="000000"/>
                <w:sz w:val="18"/>
                <w:szCs w:val="18"/>
              </w:rPr>
              <w:t>17 08 02 – Materiais de construção à base de gesso não abrangidos em 17 08 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FBFAE" w14:textId="77777777" w:rsidR="00174605" w:rsidRPr="005D7D62" w:rsidRDefault="00174605" w:rsidP="00381A5E">
            <w:pPr>
              <w:rPr>
                <w:rFonts w:ascii="Verdana" w:hAnsi="Verdana" w:cs="Calibri"/>
                <w:color w:val="000000"/>
              </w:rPr>
            </w:pPr>
          </w:p>
        </w:tc>
        <w:tc>
          <w:tcPr>
            <w:tcW w:w="1701" w:type="dxa"/>
            <w:tcBorders>
              <w:top w:val="single" w:sz="4" w:space="0" w:color="auto"/>
              <w:left w:val="single" w:sz="4" w:space="0" w:color="auto"/>
              <w:bottom w:val="single" w:sz="4" w:space="0" w:color="auto"/>
              <w:right w:val="single" w:sz="4" w:space="0" w:color="auto"/>
            </w:tcBorders>
          </w:tcPr>
          <w:p w14:paraId="538958AA" w14:textId="77777777" w:rsidR="00174605" w:rsidRPr="005D7D62" w:rsidRDefault="00174605"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B6585" w14:textId="77777777" w:rsidR="00174605" w:rsidRPr="005D7D62" w:rsidRDefault="00174605" w:rsidP="00381A5E">
            <w:pPr>
              <w:rPr>
                <w:rFonts w:ascii="Verdana" w:hAnsi="Verdana" w:cs="Calibri"/>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29182" w14:textId="77777777" w:rsidR="00174605" w:rsidRPr="005D7D62" w:rsidRDefault="00174605"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FB2C" w14:textId="77777777" w:rsidR="00174605" w:rsidRPr="005D7D62" w:rsidRDefault="00174605"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A3BF" w14:textId="77777777" w:rsidR="00174605" w:rsidRPr="005D7D62" w:rsidRDefault="00174605" w:rsidP="00381A5E">
            <w:pPr>
              <w:rPr>
                <w:rFonts w:ascii="Verdana" w:hAnsi="Verdana" w:cs="Calibri"/>
                <w:color w:val="000000"/>
              </w:rPr>
            </w:pPr>
          </w:p>
        </w:tc>
      </w:tr>
      <w:tr w:rsidR="00920BE1" w:rsidRPr="005D7D62" w14:paraId="7B13A65B" w14:textId="77777777" w:rsidTr="00920BE1">
        <w:trPr>
          <w:trHeight w:val="320"/>
        </w:trPr>
        <w:tc>
          <w:tcPr>
            <w:tcW w:w="29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3F95D105" w14:textId="13C7C855" w:rsidR="00920BE1" w:rsidRPr="005D7D62" w:rsidRDefault="00920BE1" w:rsidP="00920BE1">
            <w:pPr>
              <w:jc w:val="center"/>
              <w:rPr>
                <w:rFonts w:ascii="Verdana" w:hAnsi="Verdana" w:cs="Calibri"/>
                <w:color w:val="000000"/>
                <w:sz w:val="18"/>
                <w:szCs w:val="18"/>
              </w:rPr>
            </w:pPr>
            <w:r w:rsidRPr="00B84DC4">
              <w:rPr>
                <w:rFonts w:ascii="Verdana" w:hAnsi="Verdana" w:cs="Calibri"/>
                <w:b/>
                <w:bCs/>
                <w:color w:val="000000"/>
                <w:sz w:val="18"/>
                <w:szCs w:val="18"/>
              </w:rPr>
              <w:lastRenderedPageBreak/>
              <w:t>Designação do Resíduo -código LER</w:t>
            </w:r>
          </w:p>
        </w:tc>
        <w:tc>
          <w:tcPr>
            <w:tcW w:w="1701" w:type="dxa"/>
            <w:tcBorders>
              <w:top w:val="single" w:sz="4" w:space="0" w:color="000000"/>
              <w:left w:val="nil"/>
              <w:bottom w:val="single" w:sz="4" w:space="0" w:color="000000"/>
              <w:right w:val="single" w:sz="4" w:space="0" w:color="auto"/>
            </w:tcBorders>
            <w:shd w:val="clear" w:color="auto" w:fill="DEEAF6" w:themeFill="accent1" w:themeFillTint="33"/>
            <w:vAlign w:val="center"/>
            <w:hideMark/>
          </w:tcPr>
          <w:p w14:paraId="7180774B" w14:textId="77777777" w:rsidR="00920BE1" w:rsidRPr="005D7D62" w:rsidRDefault="00920BE1" w:rsidP="00381A5E">
            <w:pPr>
              <w:jc w:val="center"/>
              <w:rPr>
                <w:rFonts w:ascii="Verdana" w:hAnsi="Verdana" w:cs="Calibri"/>
                <w:color w:val="000000"/>
                <w:sz w:val="18"/>
                <w:szCs w:val="18"/>
              </w:rPr>
            </w:pPr>
            <w:r w:rsidRPr="005D7D62">
              <w:rPr>
                <w:rFonts w:ascii="Verdana" w:hAnsi="Verdana" w:cs="Calibri"/>
                <w:b/>
                <w:bCs/>
                <w:color w:val="000000"/>
                <w:sz w:val="18"/>
                <w:szCs w:val="18"/>
              </w:rPr>
              <w:t>Quantidade Produzida Estimada</w:t>
            </w:r>
            <w:r>
              <w:rPr>
                <w:rFonts w:ascii="Verdana" w:hAnsi="Verdana" w:cs="Calibri"/>
                <w:b/>
                <w:bCs/>
                <w:color w:val="000000"/>
                <w:sz w:val="18"/>
                <w:szCs w:val="18"/>
              </w:rPr>
              <w:t xml:space="preserve"> (t)</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D6736" w14:textId="77777777" w:rsidR="00920BE1" w:rsidRPr="005D7D62" w:rsidRDefault="00920BE1" w:rsidP="00381A5E">
            <w:pPr>
              <w:jc w:val="center"/>
              <w:rPr>
                <w:rFonts w:ascii="Verdana" w:hAnsi="Verdana" w:cs="Calibri"/>
                <w:b/>
                <w:bCs/>
                <w:color w:val="000000"/>
                <w:sz w:val="18"/>
                <w:szCs w:val="18"/>
              </w:rPr>
            </w:pPr>
            <w:r w:rsidRPr="00E74167">
              <w:rPr>
                <w:rFonts w:ascii="Verdana" w:hAnsi="Verdana" w:cs="Calibri"/>
                <w:b/>
                <w:bCs/>
                <w:color w:val="000000"/>
                <w:sz w:val="18"/>
                <w:szCs w:val="18"/>
              </w:rPr>
              <w:t>Quantidade Produzida Final</w:t>
            </w:r>
            <w:r>
              <w:rPr>
                <w:rFonts w:ascii="Verdana" w:hAnsi="Verdana" w:cs="Calibri"/>
                <w:b/>
                <w:bCs/>
                <w:color w:val="000000"/>
                <w:sz w:val="18"/>
                <w:szCs w:val="18"/>
              </w:rPr>
              <w:t xml:space="preserve"> </w:t>
            </w:r>
            <w:r w:rsidRPr="00E74167">
              <w:rPr>
                <w:rFonts w:ascii="Verdana" w:hAnsi="Verdana" w:cs="Calibri"/>
                <w:b/>
                <w:bCs/>
                <w:color w:val="000000"/>
                <w:sz w:val="18"/>
                <w:szCs w:val="18"/>
              </w:rPr>
              <w:t>(t)</w:t>
            </w:r>
          </w:p>
        </w:tc>
        <w:tc>
          <w:tcPr>
            <w:tcW w:w="1843"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81D8345" w14:textId="77777777" w:rsidR="00920BE1" w:rsidRPr="005D7D62" w:rsidRDefault="00920BE1" w:rsidP="00381A5E">
            <w:pPr>
              <w:jc w:val="center"/>
              <w:rPr>
                <w:rFonts w:ascii="Verdana" w:hAnsi="Verdana" w:cs="Calibri"/>
                <w:color w:val="000000"/>
                <w:sz w:val="18"/>
                <w:szCs w:val="18"/>
              </w:rPr>
            </w:pPr>
            <w:r w:rsidRPr="005D7D62">
              <w:rPr>
                <w:rFonts w:ascii="Verdana" w:hAnsi="Verdana" w:cs="Calibri"/>
                <w:b/>
                <w:bCs/>
                <w:color w:val="000000"/>
                <w:sz w:val="18"/>
                <w:szCs w:val="18"/>
              </w:rPr>
              <w:t>Quantidade para Valorização</w:t>
            </w:r>
            <w:r>
              <w:rPr>
                <w:rFonts w:ascii="Verdana" w:hAnsi="Verdana" w:cs="Calibri"/>
                <w:b/>
                <w:bCs/>
                <w:color w:val="000000"/>
                <w:sz w:val="18"/>
                <w:szCs w:val="18"/>
              </w:rPr>
              <w:t xml:space="preserve"> </w:t>
            </w:r>
            <w:r w:rsidRPr="005D7D62">
              <w:rPr>
                <w:rFonts w:ascii="Verdana" w:hAnsi="Verdana" w:cs="Calibri"/>
                <w:b/>
                <w:bCs/>
                <w:color w:val="000000"/>
                <w:sz w:val="18"/>
                <w:szCs w:val="18"/>
              </w:rPr>
              <w:t>(%)</w:t>
            </w:r>
          </w:p>
        </w:tc>
        <w:tc>
          <w:tcPr>
            <w:tcW w:w="1984" w:type="dxa"/>
            <w:tcBorders>
              <w:top w:val="single" w:sz="4" w:space="0" w:color="000000"/>
              <w:left w:val="nil"/>
              <w:bottom w:val="single" w:sz="4" w:space="0" w:color="000000"/>
              <w:right w:val="single" w:sz="4" w:space="0" w:color="000000"/>
            </w:tcBorders>
            <w:shd w:val="clear" w:color="auto" w:fill="DEEAF6" w:themeFill="accent1" w:themeFillTint="33"/>
            <w:vAlign w:val="center"/>
            <w:hideMark/>
          </w:tcPr>
          <w:p w14:paraId="2F41C330" w14:textId="77777777" w:rsidR="00920BE1" w:rsidRPr="005D7D62" w:rsidRDefault="00920BE1" w:rsidP="00381A5E">
            <w:pPr>
              <w:jc w:val="center"/>
              <w:rPr>
                <w:rFonts w:ascii="Verdana" w:hAnsi="Verdana" w:cs="Calibri"/>
                <w:color w:val="000000"/>
                <w:sz w:val="18"/>
                <w:szCs w:val="18"/>
              </w:rPr>
            </w:pPr>
            <w:r w:rsidRPr="005D7D62">
              <w:rPr>
                <w:rFonts w:ascii="Verdana" w:hAnsi="Verdana" w:cs="Calibri"/>
                <w:b/>
                <w:bCs/>
                <w:color w:val="000000"/>
                <w:sz w:val="18"/>
                <w:szCs w:val="18"/>
              </w:rPr>
              <w:t>Operação de Valorização</w:t>
            </w:r>
          </w:p>
        </w:tc>
        <w:tc>
          <w:tcPr>
            <w:tcW w:w="1843" w:type="dxa"/>
            <w:tcBorders>
              <w:top w:val="single" w:sz="4" w:space="0" w:color="000000"/>
              <w:left w:val="nil"/>
              <w:bottom w:val="single" w:sz="4" w:space="0" w:color="000000"/>
              <w:right w:val="single" w:sz="4" w:space="0" w:color="000000"/>
            </w:tcBorders>
            <w:shd w:val="clear" w:color="auto" w:fill="DEEAF6" w:themeFill="accent1" w:themeFillTint="33"/>
            <w:vAlign w:val="center"/>
            <w:hideMark/>
          </w:tcPr>
          <w:p w14:paraId="08E9C91B" w14:textId="77777777" w:rsidR="00920BE1" w:rsidRPr="005D7D62" w:rsidRDefault="00920BE1" w:rsidP="00381A5E">
            <w:pPr>
              <w:jc w:val="center"/>
              <w:rPr>
                <w:rFonts w:ascii="Verdana" w:hAnsi="Verdana" w:cs="Calibri"/>
                <w:color w:val="000000"/>
                <w:sz w:val="18"/>
                <w:szCs w:val="18"/>
              </w:rPr>
            </w:pPr>
            <w:r w:rsidRPr="005D7D62">
              <w:rPr>
                <w:rFonts w:ascii="Verdana" w:hAnsi="Verdana" w:cs="Calibri"/>
                <w:b/>
                <w:bCs/>
                <w:color w:val="000000"/>
                <w:sz w:val="18"/>
                <w:szCs w:val="18"/>
              </w:rPr>
              <w:t>Quantidade para Eliminação (%)</w:t>
            </w:r>
          </w:p>
        </w:tc>
        <w:tc>
          <w:tcPr>
            <w:tcW w:w="1843" w:type="dxa"/>
            <w:tcBorders>
              <w:top w:val="single" w:sz="4" w:space="0" w:color="000000"/>
              <w:left w:val="nil"/>
              <w:bottom w:val="single" w:sz="4" w:space="0" w:color="000000"/>
              <w:right w:val="single" w:sz="4" w:space="0" w:color="000000"/>
            </w:tcBorders>
            <w:shd w:val="clear" w:color="auto" w:fill="DEEAF6" w:themeFill="accent1" w:themeFillTint="33"/>
            <w:vAlign w:val="center"/>
            <w:hideMark/>
          </w:tcPr>
          <w:p w14:paraId="0BD4BAEC" w14:textId="77777777" w:rsidR="00920BE1" w:rsidRPr="005D7D62" w:rsidRDefault="00920BE1" w:rsidP="00381A5E">
            <w:pPr>
              <w:jc w:val="center"/>
              <w:rPr>
                <w:rFonts w:ascii="Verdana" w:hAnsi="Verdana" w:cs="Calibri"/>
                <w:color w:val="000000"/>
                <w:sz w:val="18"/>
                <w:szCs w:val="18"/>
              </w:rPr>
            </w:pPr>
            <w:r w:rsidRPr="005D7D62">
              <w:rPr>
                <w:rFonts w:ascii="Verdana" w:hAnsi="Verdana" w:cs="Calibri"/>
                <w:b/>
                <w:bCs/>
                <w:color w:val="000000"/>
                <w:sz w:val="18"/>
                <w:szCs w:val="18"/>
              </w:rPr>
              <w:t>Operação de eliminação</w:t>
            </w:r>
          </w:p>
        </w:tc>
      </w:tr>
      <w:tr w:rsidR="00920BE1" w:rsidRPr="005D7D62" w14:paraId="7E7BB413" w14:textId="77777777" w:rsidTr="00920BE1">
        <w:trPr>
          <w:trHeight w:val="80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tcPr>
          <w:p w14:paraId="01D7631D" w14:textId="77777777" w:rsidR="00920BE1" w:rsidRPr="005D7D62" w:rsidRDefault="00920BE1" w:rsidP="00381A5E">
            <w:pPr>
              <w:rPr>
                <w:rFonts w:ascii="Verdana" w:hAnsi="Verdana" w:cs="Calibri"/>
                <w:color w:val="000000"/>
                <w:sz w:val="18"/>
                <w:szCs w:val="18"/>
              </w:rPr>
            </w:pPr>
            <w:r w:rsidRPr="00A63619">
              <w:rPr>
                <w:rFonts w:ascii="Verdana" w:hAnsi="Verdana" w:cs="Calibri"/>
                <w:color w:val="000000"/>
                <w:sz w:val="18"/>
                <w:szCs w:val="18"/>
              </w:rPr>
              <w:t>17 09 04 – Mistura de resíduos de construção e demolição não abrangidos em 17 09 01, 17 09 02 e 17 09 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1F2E7" w14:textId="77777777" w:rsidR="00920BE1" w:rsidRPr="005D7D62" w:rsidRDefault="00920BE1" w:rsidP="00381A5E">
            <w:pPr>
              <w:rPr>
                <w:rFonts w:ascii="Verdana" w:hAnsi="Verdana" w:cs="Calibri"/>
                <w:color w:val="000000"/>
              </w:rPr>
            </w:pPr>
          </w:p>
        </w:tc>
        <w:tc>
          <w:tcPr>
            <w:tcW w:w="1701" w:type="dxa"/>
            <w:tcBorders>
              <w:top w:val="single" w:sz="4" w:space="0" w:color="auto"/>
              <w:left w:val="single" w:sz="4" w:space="0" w:color="auto"/>
              <w:bottom w:val="single" w:sz="4" w:space="0" w:color="auto"/>
              <w:right w:val="single" w:sz="4" w:space="0" w:color="auto"/>
            </w:tcBorders>
          </w:tcPr>
          <w:p w14:paraId="48D05792" w14:textId="77777777" w:rsidR="00920BE1" w:rsidRPr="005D7D62" w:rsidRDefault="00920BE1"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C49BD" w14:textId="77777777" w:rsidR="00920BE1" w:rsidRPr="005D7D62" w:rsidRDefault="00920BE1" w:rsidP="00381A5E">
            <w:pPr>
              <w:rPr>
                <w:rFonts w:ascii="Verdana" w:hAnsi="Verdana" w:cs="Calibri"/>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5BF5D" w14:textId="77777777" w:rsidR="00920BE1" w:rsidRPr="005D7D62" w:rsidRDefault="00920BE1"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B153F" w14:textId="77777777" w:rsidR="00920BE1" w:rsidRPr="005D7D62" w:rsidRDefault="00920BE1"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AF026" w14:textId="77777777" w:rsidR="00920BE1" w:rsidRPr="005D7D62" w:rsidRDefault="00920BE1" w:rsidP="00381A5E">
            <w:pPr>
              <w:rPr>
                <w:rFonts w:ascii="Verdana" w:hAnsi="Verdana" w:cs="Calibri"/>
                <w:color w:val="000000"/>
              </w:rPr>
            </w:pPr>
          </w:p>
        </w:tc>
      </w:tr>
      <w:tr w:rsidR="00920BE1" w:rsidRPr="005D7D62" w14:paraId="75FA15C4" w14:textId="77777777" w:rsidTr="00920BE1">
        <w:trPr>
          <w:trHeight w:val="80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tcPr>
          <w:p w14:paraId="6AB827AC" w14:textId="77777777" w:rsidR="00920BE1" w:rsidRPr="002E581F" w:rsidRDefault="00920BE1" w:rsidP="00381A5E">
            <w:pPr>
              <w:rPr>
                <w:sz w:val="22"/>
                <w:szCs w:val="22"/>
              </w:rPr>
            </w:pPr>
            <w:r w:rsidRPr="004C2179">
              <w:rPr>
                <w:rFonts w:ascii="Verdana" w:hAnsi="Verdana" w:cs="Calibri"/>
                <w:b/>
                <w:bCs/>
                <w:color w:val="000000"/>
                <w:sz w:val="18"/>
                <w:szCs w:val="18"/>
              </w:rPr>
              <w:t>Valor 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EB8B" w14:textId="77777777" w:rsidR="00920BE1" w:rsidRPr="005D7D62" w:rsidRDefault="00920BE1" w:rsidP="00381A5E">
            <w:pPr>
              <w:rPr>
                <w:rFonts w:ascii="Verdana" w:hAnsi="Verdana" w:cs="Calibri"/>
                <w:color w:val="000000"/>
              </w:rPr>
            </w:pPr>
            <w:r w:rsidRPr="005D7D62">
              <w:rPr>
                <w:rFonts w:ascii="Verdana" w:hAnsi="Verdana" w:cs="Calibri"/>
                <w:color w:val="000000"/>
              </w:rPr>
              <w:t> </w:t>
            </w:r>
          </w:p>
        </w:tc>
        <w:tc>
          <w:tcPr>
            <w:tcW w:w="1701" w:type="dxa"/>
            <w:tcBorders>
              <w:top w:val="single" w:sz="4" w:space="0" w:color="auto"/>
              <w:left w:val="single" w:sz="4" w:space="0" w:color="auto"/>
              <w:bottom w:val="single" w:sz="4" w:space="0" w:color="auto"/>
              <w:right w:val="single" w:sz="4" w:space="0" w:color="auto"/>
            </w:tcBorders>
          </w:tcPr>
          <w:p w14:paraId="11170938" w14:textId="77777777" w:rsidR="00920BE1" w:rsidRPr="005D7D62" w:rsidRDefault="00920BE1" w:rsidP="00381A5E">
            <w:pPr>
              <w:rPr>
                <w:rFonts w:ascii="Verdana" w:hAnsi="Verdana"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5507" w14:textId="77777777" w:rsidR="00920BE1" w:rsidRPr="005D7D62" w:rsidRDefault="00920BE1" w:rsidP="00381A5E">
            <w:pPr>
              <w:rPr>
                <w:rFonts w:ascii="Verdana" w:hAnsi="Verdana" w:cs="Calibri"/>
                <w:color w:val="000000"/>
              </w:rPr>
            </w:pPr>
            <w:r w:rsidRPr="005D7D62">
              <w:rPr>
                <w:rFonts w:ascii="Verdana" w:hAnsi="Verdana" w:cs="Calibri"/>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C369" w14:textId="77777777" w:rsidR="00920BE1" w:rsidRPr="005D7D62" w:rsidRDefault="00920BE1" w:rsidP="00381A5E">
            <w:pPr>
              <w:rPr>
                <w:rFonts w:ascii="Verdana" w:hAnsi="Verdana" w:cs="Calibri"/>
                <w:color w:val="000000"/>
              </w:rPr>
            </w:pPr>
            <w:r w:rsidRPr="005D7D62">
              <w:rPr>
                <w:rFonts w:ascii="Verdana" w:hAnsi="Verdana"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87320" w14:textId="77777777" w:rsidR="00920BE1" w:rsidRPr="005D7D62" w:rsidRDefault="00920BE1" w:rsidP="00381A5E">
            <w:pPr>
              <w:rPr>
                <w:rFonts w:ascii="Verdana" w:hAnsi="Verdana" w:cs="Calibri"/>
                <w:color w:val="000000"/>
              </w:rPr>
            </w:pPr>
            <w:r w:rsidRPr="005D7D62">
              <w:rPr>
                <w:rFonts w:ascii="Verdana" w:hAnsi="Verdana"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869D" w14:textId="77777777" w:rsidR="00920BE1" w:rsidRPr="005D7D62" w:rsidRDefault="00920BE1" w:rsidP="00381A5E">
            <w:pPr>
              <w:rPr>
                <w:rFonts w:ascii="Verdana" w:hAnsi="Verdana" w:cs="Calibri"/>
                <w:color w:val="000000"/>
              </w:rPr>
            </w:pPr>
            <w:r w:rsidRPr="005D7D62">
              <w:rPr>
                <w:rFonts w:ascii="Verdana" w:hAnsi="Verdana" w:cs="Calibri"/>
                <w:color w:val="000000"/>
              </w:rPr>
              <w:t> </w:t>
            </w:r>
          </w:p>
        </w:tc>
      </w:tr>
    </w:tbl>
    <w:p w14:paraId="767E8972" w14:textId="77777777" w:rsidR="00C74847" w:rsidRPr="00B84DC4" w:rsidRDefault="00C74847" w:rsidP="007329CC">
      <w:pPr>
        <w:spacing w:after="120"/>
        <w:ind w:right="-4396"/>
        <w:jc w:val="center"/>
        <w:rPr>
          <w:rFonts w:ascii="Verdana" w:hAnsi="Verdana" w:cstheme="minorHAnsi"/>
          <w:sz w:val="14"/>
        </w:rPr>
      </w:pPr>
    </w:p>
    <w:p w14:paraId="4DEF1716" w14:textId="3ACE696E" w:rsidR="00B87920" w:rsidRPr="00B84DC4" w:rsidRDefault="00B87920" w:rsidP="007329CC">
      <w:pPr>
        <w:ind w:right="-4396"/>
        <w:rPr>
          <w:rFonts w:ascii="Verdana" w:hAnsi="Verdana"/>
          <w:sz w:val="20"/>
          <w:szCs w:val="20"/>
        </w:rPr>
      </w:pPr>
    </w:p>
    <w:p w14:paraId="36F0B5CD" w14:textId="644114FE" w:rsidR="001A41F2" w:rsidRPr="004C2179" w:rsidRDefault="00B87920" w:rsidP="007329CC">
      <w:pPr>
        <w:pStyle w:val="Cabealho2"/>
        <w:numPr>
          <w:ilvl w:val="2"/>
          <w:numId w:val="25"/>
        </w:numPr>
        <w:ind w:right="-4396"/>
        <w:rPr>
          <w:rFonts w:ascii="Verdana" w:hAnsi="Verdana" w:cstheme="minorHAnsi"/>
          <w:b/>
          <w:bCs/>
          <w:sz w:val="22"/>
          <w:szCs w:val="22"/>
        </w:rPr>
      </w:pPr>
      <w:bookmarkStart w:id="25" w:name="_Toc120525958"/>
      <w:r w:rsidRPr="004C2179">
        <w:rPr>
          <w:rFonts w:ascii="Verdana" w:hAnsi="Verdana" w:cstheme="minorHAnsi"/>
          <w:b/>
          <w:bCs/>
          <w:sz w:val="22"/>
          <w:szCs w:val="22"/>
        </w:rPr>
        <w:t>Taxas de incorporação de RCD</w:t>
      </w:r>
      <w:bookmarkEnd w:id="25"/>
      <w:r w:rsidRPr="004C2179">
        <w:rPr>
          <w:rFonts w:ascii="Verdana" w:hAnsi="Verdana" w:cstheme="minorHAnsi"/>
          <w:b/>
          <w:bCs/>
          <w:sz w:val="22"/>
          <w:szCs w:val="22"/>
        </w:rPr>
        <w:t xml:space="preserve"> </w:t>
      </w:r>
    </w:p>
    <w:p w14:paraId="7D5A2C9A" w14:textId="7FE60C2F" w:rsidR="007870E4" w:rsidRPr="00B84DC4" w:rsidRDefault="007870E4" w:rsidP="007329CC">
      <w:pPr>
        <w:ind w:left="360" w:right="-4396"/>
        <w:rPr>
          <w:rFonts w:ascii="Verdana" w:hAnsi="Verdana"/>
          <w:sz w:val="20"/>
          <w:szCs w:val="20"/>
        </w:rPr>
      </w:pPr>
    </w:p>
    <w:p w14:paraId="376E5DFC" w14:textId="5B8D3E54" w:rsidR="007870E4" w:rsidRPr="004C2179" w:rsidRDefault="00B0144A" w:rsidP="007329CC">
      <w:pPr>
        <w:ind w:left="360" w:right="-4396"/>
        <w:jc w:val="both"/>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Permite</w:t>
      </w:r>
      <w:r w:rsidR="0048747D" w:rsidRPr="00B84DC4">
        <w:rPr>
          <w:rFonts w:ascii="Verdana" w:hAnsi="Verdana" w:cstheme="minorHAnsi"/>
          <w:color w:val="808080" w:themeColor="background1" w:themeShade="80"/>
          <w:sz w:val="20"/>
          <w:szCs w:val="20"/>
        </w:rPr>
        <w:t xml:space="preserve"> </w:t>
      </w:r>
      <w:r w:rsidRPr="00B84DC4">
        <w:rPr>
          <w:rFonts w:ascii="Verdana" w:hAnsi="Verdana" w:cstheme="minorHAnsi"/>
          <w:color w:val="808080" w:themeColor="background1" w:themeShade="80"/>
          <w:sz w:val="20"/>
          <w:szCs w:val="20"/>
        </w:rPr>
        <w:t xml:space="preserve">obter uma % que reflita os resíduos incorporados em </w:t>
      </w:r>
      <w:r w:rsidR="00554098">
        <w:rPr>
          <w:rFonts w:ascii="Verdana" w:hAnsi="Verdana" w:cstheme="minorHAnsi"/>
          <w:color w:val="808080" w:themeColor="background1" w:themeShade="80"/>
          <w:sz w:val="20"/>
          <w:szCs w:val="20"/>
        </w:rPr>
        <w:t>o</w:t>
      </w:r>
      <w:r w:rsidRPr="00B84DC4">
        <w:rPr>
          <w:rFonts w:ascii="Verdana" w:hAnsi="Verdana" w:cstheme="minorHAnsi"/>
          <w:color w:val="808080" w:themeColor="background1" w:themeShade="80"/>
          <w:sz w:val="20"/>
          <w:szCs w:val="20"/>
        </w:rPr>
        <w:t xml:space="preserve">bra em substituição do seu encaminhamento a destino final licenciado, </w:t>
      </w:r>
      <w:r w:rsidR="0091184A" w:rsidRPr="00B84DC4">
        <w:rPr>
          <w:rFonts w:ascii="Verdana" w:hAnsi="Verdana" w:cstheme="minorHAnsi"/>
          <w:color w:val="808080" w:themeColor="background1" w:themeShade="80"/>
          <w:sz w:val="20"/>
          <w:szCs w:val="20"/>
        </w:rPr>
        <w:t>representando</w:t>
      </w:r>
      <w:r w:rsidRPr="00B84DC4">
        <w:rPr>
          <w:rFonts w:ascii="Verdana" w:hAnsi="Verdana" w:cstheme="minorHAnsi"/>
          <w:color w:val="808080" w:themeColor="background1" w:themeShade="80"/>
          <w:sz w:val="20"/>
          <w:szCs w:val="20"/>
        </w:rPr>
        <w:t xml:space="preserve"> um indicador de construção sustentável. </w:t>
      </w:r>
    </w:p>
    <w:p w14:paraId="3A6B3AB4" w14:textId="77777777" w:rsidR="001A41F2" w:rsidRPr="00B84DC4" w:rsidRDefault="001A41F2" w:rsidP="007329CC">
      <w:pPr>
        <w:ind w:right="-4396"/>
        <w:rPr>
          <w:rFonts w:ascii="Verdana" w:hAnsi="Verdana"/>
          <w:sz w:val="20"/>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2976"/>
        <w:gridCol w:w="3969"/>
        <w:gridCol w:w="3686"/>
      </w:tblGrid>
      <w:tr w:rsidR="002C11EE" w:rsidRPr="00920BE1" w14:paraId="2F7C99AC" w14:textId="77777777" w:rsidTr="002C11EE">
        <w:trPr>
          <w:trHeight w:val="320"/>
        </w:trPr>
        <w:tc>
          <w:tcPr>
            <w:tcW w:w="3256" w:type="dxa"/>
            <w:shd w:val="clear" w:color="auto" w:fill="DEEAF6" w:themeFill="accent1" w:themeFillTint="33"/>
            <w:vAlign w:val="center"/>
            <w:hideMark/>
          </w:tcPr>
          <w:p w14:paraId="57EEDFD4" w14:textId="77777777" w:rsidR="00174605" w:rsidRPr="00920BE1" w:rsidRDefault="00174605" w:rsidP="00920BE1">
            <w:pPr>
              <w:jc w:val="center"/>
              <w:rPr>
                <w:rFonts w:ascii="Verdana" w:hAnsi="Verdana" w:cs="Calibri"/>
                <w:color w:val="000000"/>
                <w:sz w:val="20"/>
                <w:szCs w:val="20"/>
              </w:rPr>
            </w:pPr>
            <w:r w:rsidRPr="00920BE1">
              <w:rPr>
                <w:rFonts w:ascii="Verdana" w:hAnsi="Verdana" w:cs="Calibri"/>
                <w:b/>
                <w:bCs/>
                <w:color w:val="000000"/>
                <w:sz w:val="20"/>
                <w:szCs w:val="20"/>
              </w:rPr>
              <w:t>Designação do Resíduo -código LER</w:t>
            </w:r>
          </w:p>
        </w:tc>
        <w:tc>
          <w:tcPr>
            <w:tcW w:w="2976" w:type="dxa"/>
            <w:shd w:val="clear" w:color="auto" w:fill="DEEAF6" w:themeFill="accent1" w:themeFillTint="33"/>
          </w:tcPr>
          <w:p w14:paraId="020DABAD" w14:textId="77777777" w:rsidR="00174605" w:rsidRPr="00920BE1" w:rsidRDefault="00174605" w:rsidP="00381A5E">
            <w:pPr>
              <w:jc w:val="center"/>
              <w:rPr>
                <w:rFonts w:ascii="Verdana" w:hAnsi="Verdana" w:cs="Calibri"/>
                <w:b/>
                <w:bCs/>
                <w:color w:val="000000"/>
                <w:sz w:val="20"/>
                <w:szCs w:val="20"/>
              </w:rPr>
            </w:pPr>
            <w:r w:rsidRPr="00920BE1">
              <w:rPr>
                <w:rFonts w:ascii="Verdana" w:hAnsi="Verdana" w:cs="Calibri"/>
                <w:b/>
                <w:bCs/>
                <w:color w:val="000000"/>
                <w:sz w:val="20"/>
                <w:szCs w:val="20"/>
              </w:rPr>
              <w:t>Quantidade utilizada final (t)</w:t>
            </w:r>
          </w:p>
        </w:tc>
        <w:tc>
          <w:tcPr>
            <w:tcW w:w="3969" w:type="dxa"/>
            <w:shd w:val="clear" w:color="auto" w:fill="DEEAF6" w:themeFill="accent1" w:themeFillTint="33"/>
            <w:vAlign w:val="center"/>
            <w:hideMark/>
          </w:tcPr>
          <w:p w14:paraId="617FAF49" w14:textId="77777777" w:rsidR="00174605" w:rsidRPr="00920BE1" w:rsidRDefault="00174605" w:rsidP="00381A5E">
            <w:pPr>
              <w:jc w:val="center"/>
              <w:rPr>
                <w:rFonts w:ascii="Verdana" w:hAnsi="Verdana" w:cs="Calibri"/>
                <w:b/>
                <w:bCs/>
                <w:color w:val="000000"/>
                <w:sz w:val="20"/>
                <w:szCs w:val="20"/>
              </w:rPr>
            </w:pPr>
            <w:r w:rsidRPr="00920BE1">
              <w:rPr>
                <w:rFonts w:ascii="Verdana" w:hAnsi="Verdana" w:cs="Calibri"/>
                <w:b/>
                <w:bCs/>
                <w:color w:val="000000"/>
                <w:sz w:val="20"/>
                <w:szCs w:val="20"/>
              </w:rPr>
              <w:t>Quantidade Produzida Final</w:t>
            </w:r>
          </w:p>
          <w:p w14:paraId="7A748080" w14:textId="77777777" w:rsidR="00174605" w:rsidRPr="00920BE1" w:rsidRDefault="00174605" w:rsidP="00381A5E">
            <w:pPr>
              <w:jc w:val="center"/>
              <w:rPr>
                <w:rFonts w:ascii="Verdana" w:hAnsi="Verdana" w:cs="Calibri"/>
                <w:color w:val="000000"/>
                <w:sz w:val="20"/>
                <w:szCs w:val="20"/>
              </w:rPr>
            </w:pPr>
            <w:r w:rsidRPr="00920BE1">
              <w:rPr>
                <w:rFonts w:ascii="Verdana" w:hAnsi="Verdana" w:cs="Calibri"/>
                <w:b/>
                <w:bCs/>
                <w:color w:val="000000"/>
                <w:sz w:val="20"/>
                <w:szCs w:val="20"/>
              </w:rPr>
              <w:t xml:space="preserve">(t) </w:t>
            </w:r>
          </w:p>
        </w:tc>
        <w:tc>
          <w:tcPr>
            <w:tcW w:w="3686" w:type="dxa"/>
            <w:shd w:val="clear" w:color="auto" w:fill="DEEAF6" w:themeFill="accent1" w:themeFillTint="33"/>
            <w:vAlign w:val="center"/>
            <w:hideMark/>
          </w:tcPr>
          <w:p w14:paraId="62729E71" w14:textId="77777777" w:rsidR="00174605" w:rsidRPr="00920BE1" w:rsidRDefault="00174605" w:rsidP="00381A5E">
            <w:pPr>
              <w:jc w:val="center"/>
              <w:rPr>
                <w:rFonts w:ascii="Verdana" w:hAnsi="Verdana" w:cs="Calibri"/>
                <w:b/>
                <w:bCs/>
                <w:color w:val="000000"/>
                <w:sz w:val="20"/>
                <w:szCs w:val="20"/>
              </w:rPr>
            </w:pPr>
            <w:r w:rsidRPr="00920BE1">
              <w:rPr>
                <w:rFonts w:ascii="Verdana" w:hAnsi="Verdana" w:cs="Calibri"/>
                <w:b/>
                <w:bCs/>
                <w:color w:val="000000"/>
                <w:sz w:val="20"/>
                <w:szCs w:val="20"/>
              </w:rPr>
              <w:t xml:space="preserve">Taxa de incorporação </w:t>
            </w:r>
          </w:p>
          <w:p w14:paraId="62353D46" w14:textId="77777777" w:rsidR="00174605" w:rsidRPr="00920BE1" w:rsidRDefault="00174605" w:rsidP="00381A5E">
            <w:pPr>
              <w:jc w:val="center"/>
              <w:rPr>
                <w:rFonts w:ascii="Verdana" w:hAnsi="Verdana" w:cs="Calibri"/>
                <w:color w:val="000000"/>
                <w:sz w:val="20"/>
                <w:szCs w:val="20"/>
              </w:rPr>
            </w:pPr>
            <w:r w:rsidRPr="00920BE1">
              <w:rPr>
                <w:rFonts w:ascii="Verdana" w:hAnsi="Verdana" w:cs="Calibri"/>
                <w:b/>
                <w:bCs/>
                <w:color w:val="000000"/>
                <w:sz w:val="20"/>
                <w:szCs w:val="20"/>
              </w:rPr>
              <w:t>(%)</w:t>
            </w:r>
          </w:p>
        </w:tc>
      </w:tr>
      <w:tr w:rsidR="00174605" w:rsidRPr="00920BE1" w14:paraId="5521FA2A" w14:textId="77777777" w:rsidTr="00920BE1">
        <w:trPr>
          <w:trHeight w:val="320"/>
        </w:trPr>
        <w:tc>
          <w:tcPr>
            <w:tcW w:w="3256" w:type="dxa"/>
            <w:shd w:val="clear" w:color="auto" w:fill="auto"/>
            <w:vAlign w:val="center"/>
          </w:tcPr>
          <w:p w14:paraId="5A201CE5" w14:textId="77777777" w:rsidR="00174605" w:rsidRPr="00920BE1" w:rsidRDefault="00174605" w:rsidP="00381A5E">
            <w:pPr>
              <w:rPr>
                <w:rFonts w:ascii="Verdana" w:hAnsi="Verdana" w:cs="Calibri"/>
                <w:b/>
                <w:bCs/>
                <w:color w:val="000000"/>
                <w:sz w:val="20"/>
                <w:szCs w:val="20"/>
              </w:rPr>
            </w:pPr>
          </w:p>
        </w:tc>
        <w:tc>
          <w:tcPr>
            <w:tcW w:w="2976" w:type="dxa"/>
            <w:shd w:val="clear" w:color="auto" w:fill="auto"/>
          </w:tcPr>
          <w:p w14:paraId="1D016CFD" w14:textId="77777777" w:rsidR="00174605" w:rsidRPr="00920BE1" w:rsidRDefault="00174605" w:rsidP="00381A5E">
            <w:pPr>
              <w:jc w:val="center"/>
              <w:rPr>
                <w:rFonts w:ascii="Verdana" w:hAnsi="Verdana" w:cs="Calibri"/>
                <w:b/>
                <w:bCs/>
                <w:color w:val="000000"/>
                <w:sz w:val="20"/>
                <w:szCs w:val="20"/>
              </w:rPr>
            </w:pPr>
          </w:p>
        </w:tc>
        <w:tc>
          <w:tcPr>
            <w:tcW w:w="3969" w:type="dxa"/>
            <w:shd w:val="clear" w:color="auto" w:fill="auto"/>
            <w:vAlign w:val="center"/>
          </w:tcPr>
          <w:p w14:paraId="5ABED9AF" w14:textId="77777777" w:rsidR="00174605" w:rsidRPr="00920BE1" w:rsidRDefault="00174605" w:rsidP="00381A5E">
            <w:pPr>
              <w:jc w:val="center"/>
              <w:rPr>
                <w:rFonts w:ascii="Verdana" w:hAnsi="Verdana" w:cs="Calibri"/>
                <w:b/>
                <w:bCs/>
                <w:color w:val="000000"/>
                <w:sz w:val="20"/>
                <w:szCs w:val="20"/>
              </w:rPr>
            </w:pPr>
          </w:p>
        </w:tc>
        <w:tc>
          <w:tcPr>
            <w:tcW w:w="3686" w:type="dxa"/>
            <w:shd w:val="clear" w:color="auto" w:fill="auto"/>
            <w:vAlign w:val="center"/>
          </w:tcPr>
          <w:p w14:paraId="66B1FC1E" w14:textId="77777777" w:rsidR="00174605" w:rsidRPr="00920BE1" w:rsidRDefault="00174605" w:rsidP="00381A5E">
            <w:pPr>
              <w:jc w:val="center"/>
              <w:rPr>
                <w:rFonts w:ascii="Verdana" w:hAnsi="Verdana" w:cs="Calibri"/>
                <w:b/>
                <w:bCs/>
                <w:color w:val="000000"/>
                <w:sz w:val="20"/>
                <w:szCs w:val="20"/>
              </w:rPr>
            </w:pPr>
          </w:p>
        </w:tc>
      </w:tr>
      <w:tr w:rsidR="00174605" w:rsidRPr="00920BE1" w14:paraId="696C4338" w14:textId="77777777" w:rsidTr="00920BE1">
        <w:trPr>
          <w:trHeight w:val="320"/>
        </w:trPr>
        <w:tc>
          <w:tcPr>
            <w:tcW w:w="3256" w:type="dxa"/>
            <w:shd w:val="clear" w:color="auto" w:fill="auto"/>
            <w:vAlign w:val="center"/>
          </w:tcPr>
          <w:p w14:paraId="13871359" w14:textId="77777777" w:rsidR="00174605" w:rsidRPr="00920BE1" w:rsidRDefault="00174605" w:rsidP="00381A5E">
            <w:pPr>
              <w:rPr>
                <w:rFonts w:ascii="Verdana" w:hAnsi="Verdana" w:cs="Calibri"/>
                <w:b/>
                <w:bCs/>
                <w:color w:val="000000"/>
                <w:sz w:val="20"/>
                <w:szCs w:val="20"/>
              </w:rPr>
            </w:pPr>
          </w:p>
        </w:tc>
        <w:tc>
          <w:tcPr>
            <w:tcW w:w="2976" w:type="dxa"/>
            <w:shd w:val="clear" w:color="auto" w:fill="auto"/>
          </w:tcPr>
          <w:p w14:paraId="3FFDFB00" w14:textId="77777777" w:rsidR="00174605" w:rsidRPr="00920BE1" w:rsidRDefault="00174605" w:rsidP="00381A5E">
            <w:pPr>
              <w:jc w:val="center"/>
              <w:rPr>
                <w:rFonts w:ascii="Verdana" w:hAnsi="Verdana" w:cs="Calibri"/>
                <w:b/>
                <w:bCs/>
                <w:color w:val="000000"/>
                <w:sz w:val="20"/>
                <w:szCs w:val="20"/>
              </w:rPr>
            </w:pPr>
          </w:p>
        </w:tc>
        <w:tc>
          <w:tcPr>
            <w:tcW w:w="3969" w:type="dxa"/>
            <w:shd w:val="clear" w:color="auto" w:fill="auto"/>
            <w:vAlign w:val="center"/>
          </w:tcPr>
          <w:p w14:paraId="0D92F549" w14:textId="77777777" w:rsidR="00174605" w:rsidRPr="00920BE1" w:rsidRDefault="00174605" w:rsidP="00381A5E">
            <w:pPr>
              <w:jc w:val="center"/>
              <w:rPr>
                <w:rFonts w:ascii="Verdana" w:hAnsi="Verdana" w:cs="Calibri"/>
                <w:b/>
                <w:bCs/>
                <w:color w:val="000000"/>
                <w:sz w:val="20"/>
                <w:szCs w:val="20"/>
              </w:rPr>
            </w:pPr>
          </w:p>
        </w:tc>
        <w:tc>
          <w:tcPr>
            <w:tcW w:w="3686" w:type="dxa"/>
            <w:shd w:val="clear" w:color="auto" w:fill="auto"/>
            <w:vAlign w:val="center"/>
          </w:tcPr>
          <w:p w14:paraId="59D8B388" w14:textId="77777777" w:rsidR="00174605" w:rsidRPr="00920BE1" w:rsidRDefault="00174605" w:rsidP="00381A5E">
            <w:pPr>
              <w:jc w:val="center"/>
              <w:rPr>
                <w:rFonts w:ascii="Verdana" w:hAnsi="Verdana" w:cs="Calibri"/>
                <w:b/>
                <w:bCs/>
                <w:color w:val="000000"/>
                <w:sz w:val="20"/>
                <w:szCs w:val="20"/>
              </w:rPr>
            </w:pPr>
          </w:p>
        </w:tc>
      </w:tr>
      <w:tr w:rsidR="00174605" w:rsidRPr="00920BE1" w14:paraId="06CBC6E6" w14:textId="77777777" w:rsidTr="00920BE1">
        <w:trPr>
          <w:trHeight w:val="320"/>
        </w:trPr>
        <w:tc>
          <w:tcPr>
            <w:tcW w:w="3256" w:type="dxa"/>
            <w:shd w:val="clear" w:color="auto" w:fill="auto"/>
            <w:vAlign w:val="center"/>
          </w:tcPr>
          <w:p w14:paraId="795B9AE0" w14:textId="77777777" w:rsidR="00174605" w:rsidRPr="00920BE1" w:rsidRDefault="00174605" w:rsidP="00381A5E">
            <w:pPr>
              <w:rPr>
                <w:rFonts w:ascii="Verdana" w:hAnsi="Verdana" w:cs="Calibri"/>
                <w:b/>
                <w:bCs/>
                <w:color w:val="000000"/>
                <w:sz w:val="20"/>
                <w:szCs w:val="20"/>
              </w:rPr>
            </w:pPr>
          </w:p>
        </w:tc>
        <w:tc>
          <w:tcPr>
            <w:tcW w:w="2976" w:type="dxa"/>
            <w:shd w:val="clear" w:color="auto" w:fill="auto"/>
          </w:tcPr>
          <w:p w14:paraId="4A5173EB" w14:textId="77777777" w:rsidR="00174605" w:rsidRPr="00920BE1" w:rsidRDefault="00174605" w:rsidP="00381A5E">
            <w:pPr>
              <w:jc w:val="center"/>
              <w:rPr>
                <w:rFonts w:ascii="Verdana" w:hAnsi="Verdana" w:cs="Calibri"/>
                <w:b/>
                <w:bCs/>
                <w:color w:val="000000"/>
                <w:sz w:val="20"/>
                <w:szCs w:val="20"/>
              </w:rPr>
            </w:pPr>
          </w:p>
        </w:tc>
        <w:tc>
          <w:tcPr>
            <w:tcW w:w="3969" w:type="dxa"/>
            <w:shd w:val="clear" w:color="auto" w:fill="auto"/>
            <w:vAlign w:val="center"/>
          </w:tcPr>
          <w:p w14:paraId="31D8D19E" w14:textId="77777777" w:rsidR="00174605" w:rsidRPr="00920BE1" w:rsidRDefault="00174605" w:rsidP="00381A5E">
            <w:pPr>
              <w:jc w:val="center"/>
              <w:rPr>
                <w:rFonts w:ascii="Verdana" w:hAnsi="Verdana" w:cs="Calibri"/>
                <w:b/>
                <w:bCs/>
                <w:color w:val="000000"/>
                <w:sz w:val="20"/>
                <w:szCs w:val="20"/>
              </w:rPr>
            </w:pPr>
          </w:p>
        </w:tc>
        <w:tc>
          <w:tcPr>
            <w:tcW w:w="3686" w:type="dxa"/>
            <w:shd w:val="clear" w:color="auto" w:fill="auto"/>
            <w:vAlign w:val="center"/>
          </w:tcPr>
          <w:p w14:paraId="65EE6CAB" w14:textId="77777777" w:rsidR="00174605" w:rsidRPr="00920BE1" w:rsidRDefault="00174605" w:rsidP="00381A5E">
            <w:pPr>
              <w:jc w:val="center"/>
              <w:rPr>
                <w:rFonts w:ascii="Verdana" w:hAnsi="Verdana" w:cs="Calibri"/>
                <w:b/>
                <w:bCs/>
                <w:color w:val="000000"/>
                <w:sz w:val="20"/>
                <w:szCs w:val="20"/>
              </w:rPr>
            </w:pPr>
          </w:p>
        </w:tc>
      </w:tr>
    </w:tbl>
    <w:p w14:paraId="67124AA6" w14:textId="3B29F125" w:rsidR="00A00728" w:rsidRPr="004C2179" w:rsidRDefault="00A00728" w:rsidP="007329CC">
      <w:pPr>
        <w:ind w:right="-4396"/>
        <w:rPr>
          <w:rFonts w:ascii="Verdana" w:hAnsi="Verdana"/>
          <w:sz w:val="20"/>
          <w:szCs w:val="20"/>
        </w:rPr>
      </w:pPr>
    </w:p>
    <w:p w14:paraId="47035E26" w14:textId="4223EF55" w:rsidR="006E2D7D" w:rsidRPr="00B84DC4" w:rsidRDefault="00B87920" w:rsidP="007329CC">
      <w:pPr>
        <w:pStyle w:val="Cabealho2"/>
        <w:numPr>
          <w:ilvl w:val="1"/>
          <w:numId w:val="25"/>
        </w:numPr>
        <w:ind w:right="-4396"/>
        <w:rPr>
          <w:rFonts w:ascii="Verdana" w:hAnsi="Verdana" w:cstheme="minorHAnsi"/>
          <w:b/>
          <w:bCs/>
          <w:sz w:val="22"/>
          <w:szCs w:val="22"/>
        </w:rPr>
      </w:pPr>
      <w:bookmarkStart w:id="26" w:name="_Toc120525959"/>
      <w:r w:rsidRPr="00B84DC4">
        <w:rPr>
          <w:rFonts w:ascii="Verdana" w:hAnsi="Verdana" w:cstheme="minorHAnsi"/>
          <w:b/>
          <w:bCs/>
          <w:sz w:val="22"/>
          <w:szCs w:val="22"/>
        </w:rPr>
        <w:t>O</w:t>
      </w:r>
      <w:r w:rsidR="006E2D7D" w:rsidRPr="00B84DC4">
        <w:rPr>
          <w:rFonts w:ascii="Verdana" w:hAnsi="Verdana" w:cstheme="minorHAnsi"/>
          <w:b/>
          <w:bCs/>
          <w:sz w:val="22"/>
          <w:szCs w:val="22"/>
        </w:rPr>
        <w:t>utras tipologias</w:t>
      </w:r>
      <w:r w:rsidRPr="00B84DC4">
        <w:rPr>
          <w:rFonts w:ascii="Verdana" w:hAnsi="Verdana" w:cstheme="minorHAnsi"/>
          <w:b/>
          <w:bCs/>
          <w:sz w:val="22"/>
          <w:szCs w:val="22"/>
        </w:rPr>
        <w:t xml:space="preserve"> de resíduos</w:t>
      </w:r>
      <w:bookmarkEnd w:id="26"/>
    </w:p>
    <w:p w14:paraId="4E284CA7" w14:textId="7B46388E" w:rsidR="00723FB7" w:rsidRPr="00343489" w:rsidRDefault="00723FB7" w:rsidP="007329CC">
      <w:pPr>
        <w:ind w:right="-4396"/>
        <w:rPr>
          <w:rFonts w:ascii="Verdana" w:hAnsi="Verdana"/>
        </w:rPr>
      </w:pPr>
    </w:p>
    <w:p w14:paraId="0850A583" w14:textId="422E3B25" w:rsidR="00723FB7" w:rsidRDefault="00723FB7" w:rsidP="007329CC">
      <w:pPr>
        <w:pStyle w:val="PargrafodaLista"/>
        <w:spacing w:line="240" w:lineRule="auto"/>
        <w:ind w:left="96" w:right="-4396"/>
        <w:rPr>
          <w:rFonts w:ascii="Verdana" w:hAnsi="Verdana" w:cstheme="minorHAnsi"/>
          <w:color w:val="808080" w:themeColor="background1" w:themeShade="80"/>
          <w:sz w:val="20"/>
          <w:szCs w:val="20"/>
        </w:rPr>
      </w:pPr>
      <w:r w:rsidRPr="00B84DC4">
        <w:rPr>
          <w:rFonts w:ascii="Verdana" w:hAnsi="Verdana" w:cstheme="minorHAnsi"/>
          <w:color w:val="808080" w:themeColor="background1" w:themeShade="80"/>
          <w:sz w:val="20"/>
          <w:szCs w:val="20"/>
        </w:rPr>
        <w:t>Devem ser identificados</w:t>
      </w:r>
      <w:r w:rsidR="000F3767" w:rsidRPr="00B84DC4">
        <w:rPr>
          <w:rFonts w:ascii="Verdana" w:hAnsi="Verdana" w:cstheme="minorHAnsi"/>
          <w:color w:val="808080" w:themeColor="background1" w:themeShade="80"/>
          <w:sz w:val="20"/>
          <w:szCs w:val="20"/>
        </w:rPr>
        <w:t>,</w:t>
      </w:r>
      <w:r w:rsidRPr="00B84DC4">
        <w:rPr>
          <w:rFonts w:ascii="Verdana" w:hAnsi="Verdana" w:cstheme="minorHAnsi"/>
          <w:color w:val="808080" w:themeColor="background1" w:themeShade="80"/>
          <w:sz w:val="20"/>
          <w:szCs w:val="20"/>
        </w:rPr>
        <w:t xml:space="preserve"> na tabela seguinte</w:t>
      </w:r>
      <w:r w:rsidR="000F3767" w:rsidRPr="00B84DC4">
        <w:rPr>
          <w:rFonts w:ascii="Verdana" w:hAnsi="Verdana" w:cstheme="minorHAnsi"/>
          <w:color w:val="808080" w:themeColor="background1" w:themeShade="80"/>
          <w:sz w:val="20"/>
          <w:szCs w:val="20"/>
        </w:rPr>
        <w:t>,</w:t>
      </w:r>
      <w:r w:rsidRPr="00B84DC4">
        <w:rPr>
          <w:rFonts w:ascii="Verdana" w:hAnsi="Verdana" w:cstheme="minorHAnsi"/>
          <w:color w:val="808080" w:themeColor="background1" w:themeShade="80"/>
          <w:sz w:val="20"/>
          <w:szCs w:val="20"/>
        </w:rPr>
        <w:t xml:space="preserve"> os resíduos enquadrados nos outros capítulos da Lista europeia de Resíduos (LER), </w:t>
      </w:r>
      <w:r w:rsidR="000F3767" w:rsidRPr="00B84DC4">
        <w:rPr>
          <w:rFonts w:ascii="Verdana" w:hAnsi="Verdana" w:cstheme="minorHAnsi"/>
          <w:color w:val="808080" w:themeColor="background1" w:themeShade="80"/>
          <w:sz w:val="20"/>
          <w:szCs w:val="20"/>
        </w:rPr>
        <w:t>resultantes</w:t>
      </w:r>
      <w:r w:rsidRPr="00B84DC4">
        <w:rPr>
          <w:rFonts w:ascii="Verdana" w:hAnsi="Verdana" w:cstheme="minorHAnsi"/>
          <w:color w:val="808080" w:themeColor="background1" w:themeShade="80"/>
          <w:sz w:val="20"/>
          <w:szCs w:val="20"/>
        </w:rPr>
        <w:t xml:space="preserve"> d</w:t>
      </w:r>
      <w:r w:rsidR="000F3767" w:rsidRPr="00B84DC4">
        <w:rPr>
          <w:rFonts w:ascii="Verdana" w:hAnsi="Verdana" w:cstheme="minorHAnsi"/>
          <w:color w:val="808080" w:themeColor="background1" w:themeShade="80"/>
          <w:sz w:val="20"/>
          <w:szCs w:val="20"/>
        </w:rPr>
        <w:t xml:space="preserve">iretamente das atividades da Obra e outros </w:t>
      </w:r>
      <w:r w:rsidR="001A52C8" w:rsidRPr="00B84DC4">
        <w:rPr>
          <w:rFonts w:ascii="Verdana" w:hAnsi="Verdana" w:cstheme="minorHAnsi"/>
          <w:color w:val="808080" w:themeColor="background1" w:themeShade="80"/>
          <w:sz w:val="20"/>
          <w:szCs w:val="20"/>
        </w:rPr>
        <w:t xml:space="preserve">que sejam </w:t>
      </w:r>
      <w:r w:rsidR="000B3AA6" w:rsidRPr="00B84DC4">
        <w:rPr>
          <w:rFonts w:ascii="Verdana" w:hAnsi="Verdana" w:cstheme="minorHAnsi"/>
          <w:color w:val="808080" w:themeColor="background1" w:themeShade="80"/>
          <w:sz w:val="20"/>
          <w:szCs w:val="20"/>
        </w:rPr>
        <w:t>decorrentes dos métodos construtivos</w:t>
      </w:r>
      <w:r w:rsidRPr="00B84DC4">
        <w:rPr>
          <w:rFonts w:ascii="Verdana" w:hAnsi="Verdana" w:cstheme="minorHAnsi"/>
          <w:color w:val="808080" w:themeColor="background1" w:themeShade="80"/>
          <w:sz w:val="20"/>
          <w:szCs w:val="20"/>
        </w:rPr>
        <w:t>.</w:t>
      </w:r>
    </w:p>
    <w:p w14:paraId="322FC593" w14:textId="340D3D23" w:rsidR="007A690F" w:rsidRPr="00B84DC4" w:rsidRDefault="007A690F" w:rsidP="007329CC">
      <w:pPr>
        <w:ind w:right="-4396"/>
        <w:rPr>
          <w:rFonts w:ascii="Verdana" w:hAnsi="Verdana" w:cstheme="minorHAnsi"/>
        </w:rPr>
      </w:pPr>
    </w:p>
    <w:tbl>
      <w:tblPr>
        <w:tblW w:w="13887" w:type="dxa"/>
        <w:tblCellMar>
          <w:left w:w="70" w:type="dxa"/>
          <w:right w:w="70" w:type="dxa"/>
        </w:tblCellMar>
        <w:tblLook w:val="04A0" w:firstRow="1" w:lastRow="0" w:firstColumn="1" w:lastColumn="0" w:noHBand="0" w:noVBand="1"/>
      </w:tblPr>
      <w:tblGrid>
        <w:gridCol w:w="4508"/>
        <w:gridCol w:w="1417"/>
        <w:gridCol w:w="1557"/>
        <w:gridCol w:w="1698"/>
        <w:gridCol w:w="1588"/>
        <w:gridCol w:w="1563"/>
        <w:gridCol w:w="1556"/>
      </w:tblGrid>
      <w:tr w:rsidR="00920BE1" w:rsidRPr="00920BE1" w14:paraId="47B1EC8B" w14:textId="77777777" w:rsidTr="00920BE1">
        <w:trPr>
          <w:trHeight w:val="920"/>
        </w:trPr>
        <w:tc>
          <w:tcPr>
            <w:tcW w:w="4508"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0ACA774C"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Designação do Resíduo - código LER</w:t>
            </w:r>
          </w:p>
        </w:tc>
        <w:tc>
          <w:tcPr>
            <w:tcW w:w="1417" w:type="dxa"/>
            <w:tcBorders>
              <w:top w:val="single" w:sz="4" w:space="0" w:color="000000"/>
              <w:left w:val="nil"/>
              <w:bottom w:val="single" w:sz="4" w:space="0" w:color="000000"/>
              <w:right w:val="single" w:sz="4" w:space="0" w:color="auto"/>
            </w:tcBorders>
            <w:shd w:val="clear" w:color="000000" w:fill="DEEAF6"/>
            <w:vAlign w:val="center"/>
            <w:hideMark/>
          </w:tcPr>
          <w:p w14:paraId="144F5217"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Produzida Estimada (t)</w:t>
            </w:r>
          </w:p>
        </w:tc>
        <w:tc>
          <w:tcPr>
            <w:tcW w:w="1557" w:type="dxa"/>
            <w:tcBorders>
              <w:top w:val="single" w:sz="4" w:space="0" w:color="auto"/>
              <w:left w:val="single" w:sz="4" w:space="0" w:color="auto"/>
              <w:bottom w:val="single" w:sz="4" w:space="0" w:color="auto"/>
              <w:right w:val="single" w:sz="4" w:space="0" w:color="auto"/>
            </w:tcBorders>
            <w:shd w:val="clear" w:color="000000" w:fill="DEEAF6"/>
            <w:vAlign w:val="center"/>
          </w:tcPr>
          <w:p w14:paraId="420CE7AA"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Produzida Final (t)</w:t>
            </w:r>
          </w:p>
        </w:tc>
        <w:tc>
          <w:tcPr>
            <w:tcW w:w="1698" w:type="dxa"/>
            <w:tcBorders>
              <w:top w:val="single" w:sz="4" w:space="0" w:color="000000"/>
              <w:left w:val="single" w:sz="4" w:space="0" w:color="auto"/>
              <w:bottom w:val="single" w:sz="4" w:space="0" w:color="000000"/>
              <w:right w:val="single" w:sz="4" w:space="0" w:color="000000"/>
            </w:tcBorders>
            <w:shd w:val="clear" w:color="000000" w:fill="DEEAF6"/>
            <w:vAlign w:val="center"/>
            <w:hideMark/>
          </w:tcPr>
          <w:p w14:paraId="04203E27"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para Valorização (%)</w:t>
            </w:r>
          </w:p>
        </w:tc>
        <w:tc>
          <w:tcPr>
            <w:tcW w:w="1588"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63FD0607"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Operação de Valorização</w:t>
            </w:r>
          </w:p>
        </w:tc>
        <w:tc>
          <w:tcPr>
            <w:tcW w:w="1563"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7CDD2CA8"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para Eliminação (%)</w:t>
            </w:r>
          </w:p>
        </w:tc>
        <w:tc>
          <w:tcPr>
            <w:tcW w:w="1556"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4C071B5F" w14:textId="77777777" w:rsidR="00174605" w:rsidRPr="00920BE1" w:rsidRDefault="00174605" w:rsidP="00381A5E">
            <w:pPr>
              <w:jc w:val="center"/>
              <w:rPr>
                <w:rFonts w:ascii="Verdana" w:hAnsi="Verdana" w:cs="Calibri"/>
                <w:b/>
                <w:bCs/>
                <w:color w:val="000000"/>
                <w:sz w:val="18"/>
                <w:szCs w:val="18"/>
              </w:rPr>
            </w:pPr>
            <w:r w:rsidRPr="00920BE1">
              <w:rPr>
                <w:rFonts w:ascii="Verdana" w:hAnsi="Verdana" w:cs="Calibri"/>
                <w:b/>
                <w:bCs/>
                <w:color w:val="000000"/>
                <w:sz w:val="18"/>
                <w:szCs w:val="18"/>
              </w:rPr>
              <w:t>Operação de eliminação</w:t>
            </w:r>
          </w:p>
        </w:tc>
      </w:tr>
      <w:tr w:rsidR="00920BE1" w:rsidRPr="00920BE1" w14:paraId="65B805C9" w14:textId="77777777" w:rsidTr="00920BE1">
        <w:trPr>
          <w:trHeight w:val="54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0FCC72F5"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01 – Embalagens de Papel e Cartão</w:t>
            </w:r>
          </w:p>
        </w:tc>
        <w:tc>
          <w:tcPr>
            <w:tcW w:w="1417" w:type="dxa"/>
            <w:tcBorders>
              <w:top w:val="nil"/>
              <w:left w:val="nil"/>
              <w:bottom w:val="single" w:sz="4" w:space="0" w:color="000000"/>
              <w:right w:val="single" w:sz="4" w:space="0" w:color="auto"/>
            </w:tcBorders>
            <w:shd w:val="clear" w:color="000000" w:fill="FFFFFF"/>
            <w:vAlign w:val="center"/>
            <w:hideMark/>
          </w:tcPr>
          <w:p w14:paraId="3162C80B"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35A119D3"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0068869A"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45007858"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3E159CDD"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5E2FAACB"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319E8E9D" w14:textId="77777777" w:rsidTr="00920BE1">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5FC2DA44"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02 – Embalagens de plástico</w:t>
            </w:r>
          </w:p>
        </w:tc>
        <w:tc>
          <w:tcPr>
            <w:tcW w:w="1417" w:type="dxa"/>
            <w:tcBorders>
              <w:top w:val="nil"/>
              <w:left w:val="nil"/>
              <w:bottom w:val="single" w:sz="4" w:space="0" w:color="000000"/>
              <w:right w:val="single" w:sz="4" w:space="0" w:color="auto"/>
            </w:tcBorders>
            <w:shd w:val="clear" w:color="000000" w:fill="FFFFFF"/>
            <w:vAlign w:val="center"/>
            <w:hideMark/>
          </w:tcPr>
          <w:p w14:paraId="513C5245"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122D0CAB"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654BA94D"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22AADD1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0FF1A231"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43E7E08E"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51B11E64" w14:textId="77777777" w:rsidTr="00920BE1">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2AD1ED82"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03 – Embalagens de madeira</w:t>
            </w:r>
          </w:p>
        </w:tc>
        <w:tc>
          <w:tcPr>
            <w:tcW w:w="1417" w:type="dxa"/>
            <w:tcBorders>
              <w:top w:val="nil"/>
              <w:left w:val="nil"/>
              <w:bottom w:val="single" w:sz="4" w:space="0" w:color="000000"/>
              <w:right w:val="single" w:sz="4" w:space="0" w:color="auto"/>
            </w:tcBorders>
            <w:shd w:val="clear" w:color="000000" w:fill="FFFFFF"/>
            <w:vAlign w:val="center"/>
            <w:hideMark/>
          </w:tcPr>
          <w:p w14:paraId="52917136"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30B10E6B"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1382E4A2"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1F89D273"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055B5714"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1C2850D1"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0DD2D9F2" w14:textId="77777777" w:rsidTr="00920BE1">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12E7D293"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04 – Embalagens de metal</w:t>
            </w:r>
          </w:p>
        </w:tc>
        <w:tc>
          <w:tcPr>
            <w:tcW w:w="1417" w:type="dxa"/>
            <w:tcBorders>
              <w:top w:val="nil"/>
              <w:left w:val="nil"/>
              <w:bottom w:val="single" w:sz="4" w:space="0" w:color="000000"/>
              <w:right w:val="single" w:sz="4" w:space="0" w:color="auto"/>
            </w:tcBorders>
            <w:shd w:val="clear" w:color="000000" w:fill="FFFFFF"/>
            <w:vAlign w:val="center"/>
            <w:hideMark/>
          </w:tcPr>
          <w:p w14:paraId="6286089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4B05B6F2"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35482D11"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2CF5C622"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6BBEE1D6"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14EAC6A1"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07A96AB9" w14:textId="77777777" w:rsidTr="00920BE1">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6CFFC904"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05 – Embalagens compósitas</w:t>
            </w:r>
          </w:p>
        </w:tc>
        <w:tc>
          <w:tcPr>
            <w:tcW w:w="1417" w:type="dxa"/>
            <w:tcBorders>
              <w:top w:val="nil"/>
              <w:left w:val="nil"/>
              <w:bottom w:val="single" w:sz="4" w:space="0" w:color="000000"/>
              <w:right w:val="single" w:sz="4" w:space="0" w:color="auto"/>
            </w:tcBorders>
            <w:shd w:val="clear" w:color="000000" w:fill="FFFFFF"/>
            <w:vAlign w:val="center"/>
            <w:hideMark/>
          </w:tcPr>
          <w:p w14:paraId="2BCF8FD2"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54CD3E62"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60DF204C"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6AE6F69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39902AF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6ACE4E94"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340CDB5F" w14:textId="77777777" w:rsidTr="00920BE1">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096FDE80"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06 – Mistura de embalagens</w:t>
            </w:r>
          </w:p>
        </w:tc>
        <w:tc>
          <w:tcPr>
            <w:tcW w:w="1417" w:type="dxa"/>
            <w:tcBorders>
              <w:top w:val="nil"/>
              <w:left w:val="nil"/>
              <w:bottom w:val="single" w:sz="4" w:space="0" w:color="000000"/>
              <w:right w:val="single" w:sz="4" w:space="0" w:color="auto"/>
            </w:tcBorders>
            <w:shd w:val="clear" w:color="000000" w:fill="FFFFFF"/>
            <w:vAlign w:val="center"/>
            <w:hideMark/>
          </w:tcPr>
          <w:p w14:paraId="23B79D2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5615CEE4"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1DAEF139"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5B68DCDD"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60EDFD39"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251865FA"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1F78E6EB" w14:textId="77777777" w:rsidTr="00920BE1">
        <w:trPr>
          <w:trHeight w:val="80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6C48A426"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10* – Embalagens contendo ou contaminadas por resíduos de substâncias perigosas</w:t>
            </w:r>
          </w:p>
        </w:tc>
        <w:tc>
          <w:tcPr>
            <w:tcW w:w="1417" w:type="dxa"/>
            <w:tcBorders>
              <w:top w:val="nil"/>
              <w:left w:val="nil"/>
              <w:bottom w:val="single" w:sz="4" w:space="0" w:color="000000"/>
              <w:right w:val="single" w:sz="4" w:space="0" w:color="auto"/>
            </w:tcBorders>
            <w:shd w:val="clear" w:color="000000" w:fill="FFFFFF"/>
            <w:vAlign w:val="center"/>
            <w:hideMark/>
          </w:tcPr>
          <w:p w14:paraId="39CE4170"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38B13470"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013582DC"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7CE9E10C"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336B933B"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40FC05D7"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1DE29020" w14:textId="77777777" w:rsidTr="00920BE1">
        <w:trPr>
          <w:trHeight w:val="106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1AB75916"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11* – Embalagens de metal, incluindo recipientes vazios sob pressão, com uma matriz porosa sólida perigosa (por exemplo, amianto)</w:t>
            </w:r>
          </w:p>
        </w:tc>
        <w:tc>
          <w:tcPr>
            <w:tcW w:w="1417" w:type="dxa"/>
            <w:tcBorders>
              <w:top w:val="nil"/>
              <w:left w:val="nil"/>
              <w:bottom w:val="single" w:sz="4" w:space="0" w:color="000000"/>
              <w:right w:val="single" w:sz="4" w:space="0" w:color="auto"/>
            </w:tcBorders>
            <w:shd w:val="clear" w:color="000000" w:fill="FFFFFF"/>
            <w:vAlign w:val="center"/>
            <w:hideMark/>
          </w:tcPr>
          <w:p w14:paraId="06E16315"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0FA2D80D"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75471FC5"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449AB97C"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7ECA99B1"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3D771EBA"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288B7EB4" w14:textId="77777777" w:rsidTr="00920BE1">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17BFEB34"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01 04 – Embalagens de metal</w:t>
            </w:r>
          </w:p>
        </w:tc>
        <w:tc>
          <w:tcPr>
            <w:tcW w:w="1417" w:type="dxa"/>
            <w:tcBorders>
              <w:top w:val="nil"/>
              <w:left w:val="nil"/>
              <w:bottom w:val="single" w:sz="4" w:space="0" w:color="000000"/>
              <w:right w:val="single" w:sz="4" w:space="0" w:color="auto"/>
            </w:tcBorders>
            <w:shd w:val="clear" w:color="000000" w:fill="FFFFFF"/>
            <w:vAlign w:val="center"/>
            <w:hideMark/>
          </w:tcPr>
          <w:p w14:paraId="38AED99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26DF774A"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65F01325"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461B544C"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217DC9FE"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71BADBB4"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490D2944" w14:textId="77777777" w:rsidTr="00920BE1">
        <w:trPr>
          <w:trHeight w:val="158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0A88920A" w14:textId="77777777" w:rsidR="00174605" w:rsidRPr="00920BE1" w:rsidRDefault="00174605" w:rsidP="00381A5E">
            <w:pPr>
              <w:rPr>
                <w:rFonts w:ascii="Verdana" w:hAnsi="Verdana" w:cs="Calibri"/>
                <w:color w:val="000000"/>
                <w:sz w:val="18"/>
                <w:szCs w:val="18"/>
              </w:rPr>
            </w:pPr>
            <w:r w:rsidRPr="00920BE1">
              <w:rPr>
                <w:rFonts w:ascii="Verdana" w:hAnsi="Verdana" w:cs="Calibri"/>
                <w:color w:val="000000"/>
                <w:sz w:val="18"/>
                <w:szCs w:val="18"/>
              </w:rPr>
              <w:t>15 02 02* – Absorventes, materiais filtrantes (incluindo filtros de óleo não anteriormente especificados), panos de limpeza e vestuário de proteção, contaminados por substâncias perigosas</w:t>
            </w:r>
          </w:p>
        </w:tc>
        <w:tc>
          <w:tcPr>
            <w:tcW w:w="1417" w:type="dxa"/>
            <w:tcBorders>
              <w:top w:val="nil"/>
              <w:left w:val="nil"/>
              <w:bottom w:val="single" w:sz="4" w:space="0" w:color="000000"/>
              <w:right w:val="single" w:sz="4" w:space="0" w:color="auto"/>
            </w:tcBorders>
            <w:shd w:val="clear" w:color="000000" w:fill="FFFFFF"/>
            <w:vAlign w:val="center"/>
            <w:hideMark/>
          </w:tcPr>
          <w:p w14:paraId="34574A86"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13D2B5B3" w14:textId="77777777" w:rsidR="00174605" w:rsidRPr="00920BE1" w:rsidRDefault="00174605"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15913E4A"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000F6172"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691A0D9B"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2788E02F" w14:textId="77777777" w:rsidR="00174605" w:rsidRPr="00920BE1" w:rsidRDefault="00174605"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2B2DBF4B" w14:textId="77777777" w:rsidTr="00381A5E">
        <w:trPr>
          <w:trHeight w:val="920"/>
        </w:trPr>
        <w:tc>
          <w:tcPr>
            <w:tcW w:w="4508"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12EA91E9"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lastRenderedPageBreak/>
              <w:t>Designação do Resíduo - código LER</w:t>
            </w:r>
          </w:p>
        </w:tc>
        <w:tc>
          <w:tcPr>
            <w:tcW w:w="1417" w:type="dxa"/>
            <w:tcBorders>
              <w:top w:val="single" w:sz="4" w:space="0" w:color="000000"/>
              <w:left w:val="nil"/>
              <w:bottom w:val="single" w:sz="4" w:space="0" w:color="000000"/>
              <w:right w:val="single" w:sz="4" w:space="0" w:color="auto"/>
            </w:tcBorders>
            <w:shd w:val="clear" w:color="000000" w:fill="DEEAF6"/>
            <w:vAlign w:val="center"/>
            <w:hideMark/>
          </w:tcPr>
          <w:p w14:paraId="4BEC43DA"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Produzida Estimada (t)</w:t>
            </w:r>
          </w:p>
        </w:tc>
        <w:tc>
          <w:tcPr>
            <w:tcW w:w="1557" w:type="dxa"/>
            <w:tcBorders>
              <w:top w:val="single" w:sz="4" w:space="0" w:color="auto"/>
              <w:left w:val="single" w:sz="4" w:space="0" w:color="auto"/>
              <w:bottom w:val="single" w:sz="4" w:space="0" w:color="auto"/>
              <w:right w:val="single" w:sz="4" w:space="0" w:color="auto"/>
            </w:tcBorders>
            <w:shd w:val="clear" w:color="000000" w:fill="DEEAF6"/>
            <w:vAlign w:val="center"/>
          </w:tcPr>
          <w:p w14:paraId="41F3E27A"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Produzida Final (t)</w:t>
            </w:r>
          </w:p>
        </w:tc>
        <w:tc>
          <w:tcPr>
            <w:tcW w:w="1698" w:type="dxa"/>
            <w:tcBorders>
              <w:top w:val="single" w:sz="4" w:space="0" w:color="000000"/>
              <w:left w:val="single" w:sz="4" w:space="0" w:color="auto"/>
              <w:bottom w:val="single" w:sz="4" w:space="0" w:color="000000"/>
              <w:right w:val="single" w:sz="4" w:space="0" w:color="000000"/>
            </w:tcBorders>
            <w:shd w:val="clear" w:color="000000" w:fill="DEEAF6"/>
            <w:vAlign w:val="center"/>
            <w:hideMark/>
          </w:tcPr>
          <w:p w14:paraId="44444BD2"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para Valorização (%)</w:t>
            </w:r>
          </w:p>
        </w:tc>
        <w:tc>
          <w:tcPr>
            <w:tcW w:w="1588"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0B1D878A"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t>Operação de Valorização</w:t>
            </w:r>
          </w:p>
        </w:tc>
        <w:tc>
          <w:tcPr>
            <w:tcW w:w="1563"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06E58138"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t>Quantidade para Eliminação (%)</w:t>
            </w:r>
          </w:p>
        </w:tc>
        <w:tc>
          <w:tcPr>
            <w:tcW w:w="1556" w:type="dxa"/>
            <w:tcBorders>
              <w:top w:val="single" w:sz="4" w:space="0" w:color="000000"/>
              <w:left w:val="single" w:sz="4" w:space="0" w:color="000000"/>
              <w:bottom w:val="single" w:sz="4" w:space="0" w:color="000000"/>
              <w:right w:val="single" w:sz="4" w:space="0" w:color="000000"/>
            </w:tcBorders>
            <w:shd w:val="clear" w:color="000000" w:fill="DEEAF6"/>
            <w:vAlign w:val="center"/>
            <w:hideMark/>
          </w:tcPr>
          <w:p w14:paraId="2D9AEAC8" w14:textId="77777777" w:rsidR="00920BE1" w:rsidRPr="00920BE1" w:rsidRDefault="00920BE1" w:rsidP="00381A5E">
            <w:pPr>
              <w:jc w:val="center"/>
              <w:rPr>
                <w:rFonts w:ascii="Verdana" w:hAnsi="Verdana" w:cs="Calibri"/>
                <w:b/>
                <w:bCs/>
                <w:color w:val="000000"/>
                <w:sz w:val="18"/>
                <w:szCs w:val="18"/>
              </w:rPr>
            </w:pPr>
            <w:r w:rsidRPr="00920BE1">
              <w:rPr>
                <w:rFonts w:ascii="Verdana" w:hAnsi="Verdana" w:cs="Calibri"/>
                <w:b/>
                <w:bCs/>
                <w:color w:val="000000"/>
                <w:sz w:val="18"/>
                <w:szCs w:val="18"/>
              </w:rPr>
              <w:t>Operação de eliminação</w:t>
            </w:r>
          </w:p>
        </w:tc>
      </w:tr>
      <w:tr w:rsidR="00920BE1" w:rsidRPr="00920BE1" w14:paraId="0722D947" w14:textId="77777777" w:rsidTr="00381A5E">
        <w:trPr>
          <w:trHeight w:val="106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6D3129CC" w14:textId="77777777" w:rsidR="00920BE1" w:rsidRPr="00920BE1" w:rsidRDefault="00920BE1" w:rsidP="00381A5E">
            <w:pPr>
              <w:rPr>
                <w:rFonts w:ascii="Verdana" w:hAnsi="Verdana" w:cs="Calibri"/>
                <w:color w:val="000000"/>
                <w:sz w:val="18"/>
                <w:szCs w:val="18"/>
              </w:rPr>
            </w:pPr>
            <w:r w:rsidRPr="00920BE1">
              <w:rPr>
                <w:rFonts w:ascii="Verdana" w:hAnsi="Verdana" w:cs="Calibri"/>
                <w:color w:val="000000"/>
                <w:sz w:val="18"/>
                <w:szCs w:val="18"/>
              </w:rPr>
              <w:t>15 02 03 – Absorventes, materiais filtrantes, panos de limpeza e vestuário de proteção não abrangidos em 15 02 02</w:t>
            </w:r>
          </w:p>
        </w:tc>
        <w:tc>
          <w:tcPr>
            <w:tcW w:w="1417" w:type="dxa"/>
            <w:tcBorders>
              <w:top w:val="nil"/>
              <w:left w:val="nil"/>
              <w:bottom w:val="single" w:sz="4" w:space="0" w:color="000000"/>
              <w:right w:val="single" w:sz="4" w:space="0" w:color="auto"/>
            </w:tcBorders>
            <w:shd w:val="clear" w:color="000000" w:fill="FFFFFF"/>
            <w:vAlign w:val="center"/>
            <w:hideMark/>
          </w:tcPr>
          <w:p w14:paraId="121D6F13"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0E3AD80A"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027EAA97"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506303C0"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0193ACA1"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195258BC"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1C34CD0E" w14:textId="77777777" w:rsidTr="00381A5E">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5EF62184" w14:textId="77777777" w:rsidR="00920BE1" w:rsidRPr="00920BE1" w:rsidRDefault="00920BE1" w:rsidP="00381A5E">
            <w:pPr>
              <w:rPr>
                <w:rFonts w:ascii="Verdana" w:hAnsi="Verdana" w:cs="Calibri"/>
                <w:color w:val="000000"/>
                <w:sz w:val="18"/>
                <w:szCs w:val="18"/>
              </w:rPr>
            </w:pPr>
            <w:r w:rsidRPr="00920BE1">
              <w:rPr>
                <w:rFonts w:ascii="Verdana" w:hAnsi="Verdana" w:cs="Calibri"/>
                <w:color w:val="000000"/>
                <w:sz w:val="18"/>
                <w:szCs w:val="18"/>
              </w:rPr>
              <w:t>16 01 03 – Pneus usados</w:t>
            </w:r>
          </w:p>
        </w:tc>
        <w:tc>
          <w:tcPr>
            <w:tcW w:w="1417" w:type="dxa"/>
            <w:tcBorders>
              <w:top w:val="nil"/>
              <w:left w:val="nil"/>
              <w:bottom w:val="single" w:sz="4" w:space="0" w:color="000000"/>
              <w:right w:val="single" w:sz="4" w:space="0" w:color="auto"/>
            </w:tcBorders>
            <w:shd w:val="clear" w:color="000000" w:fill="FFFFFF"/>
            <w:vAlign w:val="center"/>
            <w:hideMark/>
          </w:tcPr>
          <w:p w14:paraId="2370A74C"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33CEE4C7"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232B7BCA"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5638B186"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57FF43E9"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76DD2080"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15509100" w14:textId="77777777" w:rsidTr="00381A5E">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30AB63FC" w14:textId="77777777" w:rsidR="00920BE1" w:rsidRPr="00920BE1" w:rsidRDefault="00920BE1" w:rsidP="00381A5E">
            <w:pPr>
              <w:rPr>
                <w:rFonts w:ascii="Verdana" w:hAnsi="Verdana" w:cs="Calibri"/>
                <w:color w:val="000000"/>
                <w:sz w:val="18"/>
                <w:szCs w:val="18"/>
              </w:rPr>
            </w:pPr>
            <w:r w:rsidRPr="00920BE1">
              <w:rPr>
                <w:rFonts w:ascii="Verdana" w:hAnsi="Verdana" w:cs="Calibri"/>
                <w:color w:val="000000"/>
                <w:sz w:val="18"/>
                <w:szCs w:val="18"/>
              </w:rPr>
              <w:t>16 01 07* – Filtros de óleo</w:t>
            </w:r>
          </w:p>
        </w:tc>
        <w:tc>
          <w:tcPr>
            <w:tcW w:w="1417" w:type="dxa"/>
            <w:tcBorders>
              <w:top w:val="nil"/>
              <w:left w:val="nil"/>
              <w:bottom w:val="single" w:sz="4" w:space="0" w:color="000000"/>
              <w:right w:val="single" w:sz="4" w:space="0" w:color="auto"/>
            </w:tcBorders>
            <w:shd w:val="clear" w:color="000000" w:fill="FFFFFF"/>
            <w:vAlign w:val="center"/>
            <w:hideMark/>
          </w:tcPr>
          <w:p w14:paraId="3A27827B"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18C56A8C"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689549BC"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423A9913"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5D0F3755"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2BCA9205"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6AE3ED7E" w14:textId="77777777" w:rsidTr="00381A5E">
        <w:trPr>
          <w:trHeight w:val="80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4ED775E8" w14:textId="77777777" w:rsidR="00920BE1" w:rsidRPr="00920BE1" w:rsidRDefault="00920BE1" w:rsidP="00381A5E">
            <w:pPr>
              <w:rPr>
                <w:rFonts w:ascii="Verdana" w:hAnsi="Verdana" w:cs="Calibri"/>
                <w:color w:val="000000"/>
                <w:sz w:val="18"/>
                <w:szCs w:val="18"/>
              </w:rPr>
            </w:pPr>
            <w:r w:rsidRPr="00920BE1">
              <w:rPr>
                <w:rFonts w:ascii="Verdana" w:hAnsi="Verdana" w:cs="Calibri"/>
                <w:color w:val="000000"/>
                <w:sz w:val="18"/>
                <w:szCs w:val="18"/>
              </w:rPr>
              <w:t>16 02 14 – Equipamento fora de uso não abrangido em 16 02 09 a 16 02 13</w:t>
            </w:r>
          </w:p>
        </w:tc>
        <w:tc>
          <w:tcPr>
            <w:tcW w:w="1417" w:type="dxa"/>
            <w:tcBorders>
              <w:top w:val="nil"/>
              <w:left w:val="nil"/>
              <w:bottom w:val="single" w:sz="4" w:space="0" w:color="000000"/>
              <w:right w:val="single" w:sz="4" w:space="0" w:color="auto"/>
            </w:tcBorders>
            <w:shd w:val="clear" w:color="000000" w:fill="FFFFFF"/>
            <w:vAlign w:val="center"/>
            <w:hideMark/>
          </w:tcPr>
          <w:p w14:paraId="3AD31501"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4ED9AB64"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0F9107FA"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49EBC3D5"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74C49D30"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35CF4056"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3A3EC132" w14:textId="77777777" w:rsidTr="00381A5E">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451AFB33" w14:textId="77777777" w:rsidR="00920BE1" w:rsidRPr="00920BE1" w:rsidRDefault="00920BE1" w:rsidP="00381A5E">
            <w:pPr>
              <w:rPr>
                <w:rFonts w:ascii="Verdana" w:hAnsi="Verdana" w:cs="Calibri"/>
                <w:color w:val="000000"/>
                <w:sz w:val="18"/>
                <w:szCs w:val="18"/>
              </w:rPr>
            </w:pPr>
            <w:r w:rsidRPr="00920BE1">
              <w:rPr>
                <w:rFonts w:ascii="Verdana" w:hAnsi="Verdana" w:cs="Calibri"/>
                <w:color w:val="000000"/>
                <w:sz w:val="18"/>
                <w:szCs w:val="18"/>
              </w:rPr>
              <w:t>16 06 01* – Acumuladores de chumbo</w:t>
            </w:r>
          </w:p>
        </w:tc>
        <w:tc>
          <w:tcPr>
            <w:tcW w:w="1417" w:type="dxa"/>
            <w:tcBorders>
              <w:top w:val="nil"/>
              <w:left w:val="nil"/>
              <w:bottom w:val="single" w:sz="4" w:space="0" w:color="000000"/>
              <w:right w:val="single" w:sz="4" w:space="0" w:color="auto"/>
            </w:tcBorders>
            <w:shd w:val="clear" w:color="000000" w:fill="FFFFFF"/>
            <w:vAlign w:val="center"/>
            <w:hideMark/>
          </w:tcPr>
          <w:p w14:paraId="3723BA41"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70AD2A93"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3E4736DF"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4D10F163"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1E093DC8"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6393DAD3"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r w:rsidR="00920BE1" w:rsidRPr="00920BE1" w14:paraId="4D104A7C" w14:textId="77777777" w:rsidTr="00381A5E">
        <w:trPr>
          <w:trHeight w:val="320"/>
        </w:trPr>
        <w:tc>
          <w:tcPr>
            <w:tcW w:w="4508" w:type="dxa"/>
            <w:tcBorders>
              <w:top w:val="nil"/>
              <w:left w:val="single" w:sz="4" w:space="0" w:color="000000"/>
              <w:bottom w:val="single" w:sz="4" w:space="0" w:color="000000"/>
              <w:right w:val="single" w:sz="4" w:space="0" w:color="000000"/>
            </w:tcBorders>
            <w:shd w:val="clear" w:color="000000" w:fill="FFFFFF"/>
            <w:vAlign w:val="center"/>
          </w:tcPr>
          <w:p w14:paraId="14866E43" w14:textId="77777777" w:rsidR="00920BE1" w:rsidRPr="00920BE1" w:rsidRDefault="00920BE1" w:rsidP="00381A5E">
            <w:pPr>
              <w:rPr>
                <w:rFonts w:ascii="Verdana" w:hAnsi="Verdana" w:cs="Calibri"/>
                <w:color w:val="000000"/>
                <w:sz w:val="18"/>
                <w:szCs w:val="18"/>
              </w:rPr>
            </w:pPr>
            <w:r w:rsidRPr="00920BE1">
              <w:rPr>
                <w:rFonts w:ascii="Verdana" w:hAnsi="Verdana" w:cs="Calibri"/>
                <w:color w:val="000000"/>
                <w:sz w:val="18"/>
                <w:szCs w:val="18"/>
              </w:rPr>
              <w:t>16 06 02* – Acumuladores de níquel-cádmio</w:t>
            </w:r>
          </w:p>
        </w:tc>
        <w:tc>
          <w:tcPr>
            <w:tcW w:w="1417" w:type="dxa"/>
            <w:tcBorders>
              <w:top w:val="nil"/>
              <w:left w:val="nil"/>
              <w:bottom w:val="single" w:sz="4" w:space="0" w:color="000000"/>
              <w:right w:val="single" w:sz="4" w:space="0" w:color="auto"/>
            </w:tcBorders>
            <w:shd w:val="clear" w:color="000000" w:fill="FFFFFF"/>
            <w:vAlign w:val="center"/>
          </w:tcPr>
          <w:p w14:paraId="0440C4AE" w14:textId="77777777" w:rsidR="00920BE1" w:rsidRPr="00920BE1" w:rsidRDefault="00920BE1" w:rsidP="00381A5E">
            <w:pPr>
              <w:jc w:val="center"/>
              <w:rPr>
                <w:rFonts w:ascii="Verdana" w:hAnsi="Verdana" w:cs="Calibri"/>
                <w:color w:val="000000"/>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43C5ED80"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tcPr>
          <w:p w14:paraId="1B351A60" w14:textId="77777777" w:rsidR="00920BE1" w:rsidRPr="00920BE1" w:rsidRDefault="00920BE1" w:rsidP="00381A5E">
            <w:pPr>
              <w:jc w:val="center"/>
              <w:rPr>
                <w:rFonts w:ascii="Verdana" w:hAnsi="Verdana" w:cs="Calibri"/>
                <w:color w:val="000000"/>
                <w:sz w:val="18"/>
                <w:szCs w:val="18"/>
              </w:rPr>
            </w:pPr>
          </w:p>
        </w:tc>
        <w:tc>
          <w:tcPr>
            <w:tcW w:w="1588" w:type="dxa"/>
            <w:tcBorders>
              <w:top w:val="nil"/>
              <w:left w:val="nil"/>
              <w:bottom w:val="single" w:sz="4" w:space="0" w:color="000000"/>
              <w:right w:val="single" w:sz="4" w:space="0" w:color="000000"/>
            </w:tcBorders>
            <w:shd w:val="clear" w:color="000000" w:fill="FFFFFF"/>
            <w:vAlign w:val="center"/>
          </w:tcPr>
          <w:p w14:paraId="5F41844E" w14:textId="77777777" w:rsidR="00920BE1" w:rsidRPr="00920BE1" w:rsidRDefault="00920BE1" w:rsidP="00381A5E">
            <w:pPr>
              <w:jc w:val="center"/>
              <w:rPr>
                <w:rFonts w:ascii="Verdana" w:hAnsi="Verdana" w:cs="Calibri"/>
                <w:color w:val="000000"/>
                <w:sz w:val="18"/>
                <w:szCs w:val="18"/>
              </w:rPr>
            </w:pPr>
          </w:p>
        </w:tc>
        <w:tc>
          <w:tcPr>
            <w:tcW w:w="1563" w:type="dxa"/>
            <w:tcBorders>
              <w:top w:val="nil"/>
              <w:left w:val="nil"/>
              <w:bottom w:val="single" w:sz="4" w:space="0" w:color="000000"/>
              <w:right w:val="single" w:sz="4" w:space="0" w:color="000000"/>
            </w:tcBorders>
            <w:shd w:val="clear" w:color="000000" w:fill="FFFFFF"/>
            <w:vAlign w:val="center"/>
          </w:tcPr>
          <w:p w14:paraId="6F7D7D59" w14:textId="77777777" w:rsidR="00920BE1" w:rsidRPr="00920BE1" w:rsidRDefault="00920BE1" w:rsidP="00381A5E">
            <w:pPr>
              <w:jc w:val="center"/>
              <w:rPr>
                <w:rFonts w:ascii="Verdana" w:hAnsi="Verdana" w:cs="Calibri"/>
                <w:color w:val="000000"/>
                <w:sz w:val="18"/>
                <w:szCs w:val="18"/>
              </w:rPr>
            </w:pPr>
          </w:p>
        </w:tc>
        <w:tc>
          <w:tcPr>
            <w:tcW w:w="1556" w:type="dxa"/>
            <w:tcBorders>
              <w:top w:val="nil"/>
              <w:left w:val="nil"/>
              <w:bottom w:val="single" w:sz="4" w:space="0" w:color="000000"/>
              <w:right w:val="single" w:sz="4" w:space="0" w:color="000000"/>
            </w:tcBorders>
            <w:shd w:val="clear" w:color="000000" w:fill="FFFFFF"/>
            <w:vAlign w:val="center"/>
          </w:tcPr>
          <w:p w14:paraId="3C3EB771" w14:textId="77777777" w:rsidR="00920BE1" w:rsidRPr="00920BE1" w:rsidRDefault="00920BE1" w:rsidP="00381A5E">
            <w:pPr>
              <w:jc w:val="center"/>
              <w:rPr>
                <w:rFonts w:ascii="Verdana" w:hAnsi="Verdana" w:cs="Calibri"/>
                <w:color w:val="000000"/>
                <w:sz w:val="18"/>
                <w:szCs w:val="18"/>
              </w:rPr>
            </w:pPr>
          </w:p>
        </w:tc>
      </w:tr>
      <w:tr w:rsidR="00920BE1" w:rsidRPr="00920BE1" w14:paraId="34C0D506" w14:textId="77777777" w:rsidTr="00381A5E">
        <w:trPr>
          <w:trHeight w:val="540"/>
        </w:trPr>
        <w:tc>
          <w:tcPr>
            <w:tcW w:w="4508" w:type="dxa"/>
            <w:tcBorders>
              <w:top w:val="nil"/>
              <w:left w:val="single" w:sz="4" w:space="0" w:color="000000"/>
              <w:bottom w:val="single" w:sz="4" w:space="0" w:color="000000"/>
              <w:right w:val="single" w:sz="4" w:space="0" w:color="000000"/>
            </w:tcBorders>
            <w:shd w:val="clear" w:color="000000" w:fill="FFFFFF"/>
            <w:vAlign w:val="center"/>
            <w:hideMark/>
          </w:tcPr>
          <w:p w14:paraId="05064820" w14:textId="77777777" w:rsidR="00920BE1" w:rsidRPr="00920BE1" w:rsidRDefault="00920BE1" w:rsidP="00381A5E">
            <w:pPr>
              <w:rPr>
                <w:rFonts w:ascii="Verdana" w:hAnsi="Verdana" w:cs="Calibri"/>
                <w:color w:val="000000"/>
                <w:sz w:val="18"/>
                <w:szCs w:val="18"/>
              </w:rPr>
            </w:pPr>
            <w:r w:rsidRPr="00920BE1">
              <w:rPr>
                <w:rFonts w:ascii="Verdana" w:hAnsi="Verdana" w:cs="Calibri"/>
                <w:b/>
                <w:bCs/>
                <w:color w:val="000000"/>
                <w:sz w:val="18"/>
                <w:szCs w:val="18"/>
              </w:rPr>
              <w:t>Valor Total</w:t>
            </w:r>
          </w:p>
        </w:tc>
        <w:tc>
          <w:tcPr>
            <w:tcW w:w="1417" w:type="dxa"/>
            <w:tcBorders>
              <w:top w:val="nil"/>
              <w:left w:val="nil"/>
              <w:bottom w:val="single" w:sz="4" w:space="0" w:color="000000"/>
              <w:right w:val="single" w:sz="4" w:space="0" w:color="auto"/>
            </w:tcBorders>
            <w:shd w:val="clear" w:color="000000" w:fill="FFFFFF"/>
            <w:vAlign w:val="center"/>
            <w:hideMark/>
          </w:tcPr>
          <w:p w14:paraId="5D099544"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tcPr>
          <w:p w14:paraId="53B040E5" w14:textId="77777777" w:rsidR="00920BE1" w:rsidRPr="00920BE1" w:rsidRDefault="00920BE1" w:rsidP="00381A5E">
            <w:pPr>
              <w:jc w:val="center"/>
              <w:rPr>
                <w:rFonts w:ascii="Verdana" w:hAnsi="Verdana" w:cs="Calibri"/>
                <w:color w:val="000000"/>
                <w:sz w:val="18"/>
                <w:szCs w:val="18"/>
              </w:rPr>
            </w:pPr>
          </w:p>
        </w:tc>
        <w:tc>
          <w:tcPr>
            <w:tcW w:w="1698" w:type="dxa"/>
            <w:tcBorders>
              <w:top w:val="nil"/>
              <w:left w:val="single" w:sz="4" w:space="0" w:color="auto"/>
              <w:bottom w:val="single" w:sz="4" w:space="0" w:color="000000"/>
              <w:right w:val="single" w:sz="4" w:space="0" w:color="000000"/>
            </w:tcBorders>
            <w:shd w:val="clear" w:color="000000" w:fill="FFFFFF"/>
            <w:vAlign w:val="center"/>
            <w:hideMark/>
          </w:tcPr>
          <w:p w14:paraId="2BB68050"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88" w:type="dxa"/>
            <w:tcBorders>
              <w:top w:val="nil"/>
              <w:left w:val="nil"/>
              <w:bottom w:val="single" w:sz="4" w:space="0" w:color="000000"/>
              <w:right w:val="single" w:sz="4" w:space="0" w:color="000000"/>
            </w:tcBorders>
            <w:shd w:val="clear" w:color="000000" w:fill="FFFFFF"/>
            <w:vAlign w:val="center"/>
            <w:hideMark/>
          </w:tcPr>
          <w:p w14:paraId="13653EDA"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63" w:type="dxa"/>
            <w:tcBorders>
              <w:top w:val="nil"/>
              <w:left w:val="nil"/>
              <w:bottom w:val="single" w:sz="4" w:space="0" w:color="000000"/>
              <w:right w:val="single" w:sz="4" w:space="0" w:color="000000"/>
            </w:tcBorders>
            <w:shd w:val="clear" w:color="000000" w:fill="FFFFFF"/>
            <w:vAlign w:val="center"/>
            <w:hideMark/>
          </w:tcPr>
          <w:p w14:paraId="2E28F71B"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c>
          <w:tcPr>
            <w:tcW w:w="1556" w:type="dxa"/>
            <w:tcBorders>
              <w:top w:val="nil"/>
              <w:left w:val="nil"/>
              <w:bottom w:val="single" w:sz="4" w:space="0" w:color="000000"/>
              <w:right w:val="single" w:sz="4" w:space="0" w:color="000000"/>
            </w:tcBorders>
            <w:shd w:val="clear" w:color="000000" w:fill="FFFFFF"/>
            <w:vAlign w:val="center"/>
            <w:hideMark/>
          </w:tcPr>
          <w:p w14:paraId="749C8C57" w14:textId="77777777" w:rsidR="00920BE1" w:rsidRPr="00920BE1" w:rsidRDefault="00920BE1" w:rsidP="00381A5E">
            <w:pPr>
              <w:jc w:val="center"/>
              <w:rPr>
                <w:rFonts w:ascii="Verdana" w:hAnsi="Verdana" w:cs="Calibri"/>
                <w:color w:val="000000"/>
                <w:sz w:val="18"/>
                <w:szCs w:val="18"/>
              </w:rPr>
            </w:pPr>
            <w:r w:rsidRPr="00920BE1">
              <w:rPr>
                <w:rFonts w:ascii="Verdana" w:hAnsi="Verdana" w:cs="Calibri"/>
                <w:color w:val="000000"/>
                <w:sz w:val="18"/>
                <w:szCs w:val="18"/>
              </w:rPr>
              <w:t> </w:t>
            </w:r>
          </w:p>
        </w:tc>
      </w:tr>
    </w:tbl>
    <w:p w14:paraId="51AE8B57" w14:textId="77777777" w:rsidR="00ED1741" w:rsidRDefault="00ED1741" w:rsidP="007329CC">
      <w:pPr>
        <w:ind w:right="-4396"/>
        <w:rPr>
          <w:rFonts w:ascii="Verdana" w:hAnsi="Verdana"/>
          <w:sz w:val="20"/>
          <w:szCs w:val="20"/>
        </w:rPr>
      </w:pPr>
    </w:p>
    <w:p w14:paraId="75CB2D35" w14:textId="3186F9CD" w:rsidR="00C05391" w:rsidRDefault="00C05391" w:rsidP="007329CC">
      <w:pPr>
        <w:ind w:right="-4396"/>
        <w:rPr>
          <w:rFonts w:ascii="Verdana" w:hAnsi="Verdana"/>
          <w:sz w:val="20"/>
          <w:szCs w:val="20"/>
        </w:rPr>
      </w:pPr>
      <w:r w:rsidRPr="00C05391">
        <w:rPr>
          <w:rFonts w:ascii="Verdana" w:hAnsi="Verdana"/>
          <w:sz w:val="20"/>
          <w:szCs w:val="20"/>
        </w:rPr>
        <w:t>Informação adicional em cantinas, escritórios e afins.</w:t>
      </w:r>
    </w:p>
    <w:p w14:paraId="03A45B37" w14:textId="77777777" w:rsidR="00C05391" w:rsidRDefault="00C05391" w:rsidP="007329CC">
      <w:pPr>
        <w:ind w:right="-4396"/>
        <w:rPr>
          <w:rFonts w:ascii="Verdana" w:hAnsi="Verdana"/>
          <w:sz w:val="20"/>
          <w:szCs w:val="20"/>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2981"/>
        <w:gridCol w:w="1694"/>
        <w:gridCol w:w="1804"/>
        <w:gridCol w:w="2049"/>
        <w:gridCol w:w="1928"/>
        <w:gridCol w:w="1872"/>
        <w:gridCol w:w="1417"/>
      </w:tblGrid>
      <w:tr w:rsidR="00920BE1" w:rsidRPr="00920BE1" w14:paraId="5A7D42C2" w14:textId="77777777" w:rsidTr="00920BE1">
        <w:trPr>
          <w:trHeight w:val="320"/>
        </w:trPr>
        <w:tc>
          <w:tcPr>
            <w:tcW w:w="2981" w:type="dxa"/>
            <w:shd w:val="clear" w:color="auto" w:fill="DEEAF6" w:themeFill="accent1" w:themeFillTint="33"/>
            <w:vAlign w:val="center"/>
            <w:hideMark/>
          </w:tcPr>
          <w:p w14:paraId="02873A8D"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Calibri"/>
                <w:b/>
                <w:bCs/>
                <w:color w:val="000000"/>
                <w:sz w:val="18"/>
                <w:szCs w:val="18"/>
              </w:rPr>
              <w:t>Designação do Resíduo - código LER</w:t>
            </w:r>
            <w:r w:rsidRPr="00920BE1">
              <w:rPr>
                <w:rFonts w:ascii="Verdana" w:hAnsi="Verdana" w:cstheme="minorHAnsi"/>
                <w:b/>
                <w:bCs/>
                <w:color w:val="000000"/>
                <w:sz w:val="18"/>
                <w:szCs w:val="18"/>
              </w:rPr>
              <w:t xml:space="preserve"> </w:t>
            </w:r>
          </w:p>
        </w:tc>
        <w:tc>
          <w:tcPr>
            <w:tcW w:w="1694" w:type="dxa"/>
            <w:shd w:val="clear" w:color="auto" w:fill="DEEAF6" w:themeFill="accent1" w:themeFillTint="33"/>
            <w:noWrap/>
            <w:vAlign w:val="center"/>
            <w:hideMark/>
          </w:tcPr>
          <w:p w14:paraId="18DDF7DC"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theme="minorHAnsi"/>
                <w:b/>
                <w:bCs/>
                <w:color w:val="000000"/>
                <w:sz w:val="18"/>
                <w:szCs w:val="18"/>
              </w:rPr>
              <w:t>Quantidade Produzida Estimada (t)</w:t>
            </w:r>
          </w:p>
        </w:tc>
        <w:tc>
          <w:tcPr>
            <w:tcW w:w="1804" w:type="dxa"/>
            <w:shd w:val="clear" w:color="auto" w:fill="DEEAF6" w:themeFill="accent1" w:themeFillTint="33"/>
            <w:noWrap/>
            <w:vAlign w:val="center"/>
            <w:hideMark/>
          </w:tcPr>
          <w:p w14:paraId="167A7517"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theme="minorHAnsi"/>
                <w:b/>
                <w:bCs/>
                <w:color w:val="000000"/>
                <w:sz w:val="18"/>
                <w:szCs w:val="18"/>
              </w:rPr>
              <w:t>Quantidade Produzida Final (t)</w:t>
            </w:r>
          </w:p>
        </w:tc>
        <w:tc>
          <w:tcPr>
            <w:tcW w:w="2049" w:type="dxa"/>
            <w:shd w:val="clear" w:color="auto" w:fill="DEEAF6" w:themeFill="accent1" w:themeFillTint="33"/>
            <w:noWrap/>
            <w:vAlign w:val="center"/>
            <w:hideMark/>
          </w:tcPr>
          <w:p w14:paraId="72EAA661"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theme="minorHAnsi"/>
                <w:b/>
                <w:bCs/>
                <w:color w:val="000000"/>
                <w:sz w:val="18"/>
                <w:szCs w:val="18"/>
              </w:rPr>
              <w:t>Operação de Valorização</w:t>
            </w:r>
          </w:p>
          <w:p w14:paraId="2EFDCBD4"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theme="minorHAnsi"/>
                <w:b/>
                <w:bCs/>
                <w:color w:val="000000"/>
                <w:sz w:val="18"/>
                <w:szCs w:val="18"/>
              </w:rPr>
              <w:t>(%)</w:t>
            </w:r>
          </w:p>
        </w:tc>
        <w:tc>
          <w:tcPr>
            <w:tcW w:w="1928" w:type="dxa"/>
            <w:shd w:val="clear" w:color="auto" w:fill="DEEAF6" w:themeFill="accent1" w:themeFillTint="33"/>
            <w:vAlign w:val="center"/>
          </w:tcPr>
          <w:p w14:paraId="59814FC4"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Calibri"/>
                <w:b/>
                <w:bCs/>
                <w:color w:val="000000"/>
                <w:sz w:val="18"/>
                <w:szCs w:val="18"/>
              </w:rPr>
              <w:t>Operação de Valorização</w:t>
            </w:r>
          </w:p>
        </w:tc>
        <w:tc>
          <w:tcPr>
            <w:tcW w:w="1872" w:type="dxa"/>
            <w:shd w:val="clear" w:color="auto" w:fill="DEEAF6" w:themeFill="accent1" w:themeFillTint="33"/>
            <w:noWrap/>
            <w:vAlign w:val="center"/>
            <w:hideMark/>
          </w:tcPr>
          <w:p w14:paraId="50DE048B"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theme="minorHAnsi"/>
                <w:b/>
                <w:bCs/>
                <w:color w:val="000000"/>
                <w:sz w:val="18"/>
                <w:szCs w:val="18"/>
              </w:rPr>
              <w:t>Quantidade para Eliminação (%)</w:t>
            </w:r>
          </w:p>
        </w:tc>
        <w:tc>
          <w:tcPr>
            <w:tcW w:w="1417" w:type="dxa"/>
            <w:shd w:val="clear" w:color="auto" w:fill="DEEAF6" w:themeFill="accent1" w:themeFillTint="33"/>
            <w:noWrap/>
            <w:vAlign w:val="center"/>
            <w:hideMark/>
          </w:tcPr>
          <w:p w14:paraId="70612960" w14:textId="77777777" w:rsidR="00174605" w:rsidRPr="00920BE1" w:rsidRDefault="00174605" w:rsidP="00381A5E">
            <w:pPr>
              <w:jc w:val="center"/>
              <w:rPr>
                <w:rFonts w:ascii="Verdana" w:hAnsi="Verdana" w:cstheme="minorHAnsi"/>
                <w:b/>
                <w:bCs/>
                <w:color w:val="000000"/>
                <w:sz w:val="18"/>
                <w:szCs w:val="18"/>
              </w:rPr>
            </w:pPr>
            <w:r w:rsidRPr="00920BE1">
              <w:rPr>
                <w:rFonts w:ascii="Verdana" w:hAnsi="Verdana" w:cstheme="minorHAnsi"/>
                <w:b/>
                <w:bCs/>
                <w:color w:val="000000"/>
                <w:sz w:val="18"/>
                <w:szCs w:val="18"/>
              </w:rPr>
              <w:t>Operação de eliminação</w:t>
            </w:r>
          </w:p>
        </w:tc>
      </w:tr>
      <w:tr w:rsidR="00920BE1" w:rsidRPr="00920BE1" w14:paraId="4B7714E0" w14:textId="77777777" w:rsidTr="00920BE1">
        <w:trPr>
          <w:trHeight w:val="320"/>
        </w:trPr>
        <w:tc>
          <w:tcPr>
            <w:tcW w:w="2981" w:type="dxa"/>
            <w:shd w:val="clear" w:color="auto" w:fill="FFFFFF" w:themeFill="background1"/>
            <w:vAlign w:val="center"/>
            <w:hideMark/>
          </w:tcPr>
          <w:p w14:paraId="1276E21F"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01 – Papel e cartão</w:t>
            </w:r>
          </w:p>
        </w:tc>
        <w:tc>
          <w:tcPr>
            <w:tcW w:w="1694" w:type="dxa"/>
            <w:shd w:val="clear" w:color="auto" w:fill="FFFFFF" w:themeFill="background1"/>
            <w:noWrap/>
            <w:vAlign w:val="bottom"/>
            <w:hideMark/>
          </w:tcPr>
          <w:p w14:paraId="75CD8A5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6941059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7E8077E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2184B109"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7A88711F"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5F689DB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55798C8F" w14:textId="77777777" w:rsidTr="00920BE1">
        <w:trPr>
          <w:trHeight w:val="320"/>
        </w:trPr>
        <w:tc>
          <w:tcPr>
            <w:tcW w:w="2981" w:type="dxa"/>
            <w:shd w:val="clear" w:color="auto" w:fill="FFFFFF" w:themeFill="background1"/>
            <w:vAlign w:val="center"/>
            <w:hideMark/>
          </w:tcPr>
          <w:p w14:paraId="3268B35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02 – Vidro</w:t>
            </w:r>
          </w:p>
        </w:tc>
        <w:tc>
          <w:tcPr>
            <w:tcW w:w="1694" w:type="dxa"/>
            <w:shd w:val="clear" w:color="auto" w:fill="FFFFFF" w:themeFill="background1"/>
            <w:noWrap/>
            <w:vAlign w:val="bottom"/>
            <w:hideMark/>
          </w:tcPr>
          <w:p w14:paraId="75B4BB8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318B7A0C"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4ED5DAD3"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7D38C0E4"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054CEEC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73711D2F"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0B34C1AA" w14:textId="77777777" w:rsidTr="00920BE1">
        <w:trPr>
          <w:trHeight w:val="540"/>
        </w:trPr>
        <w:tc>
          <w:tcPr>
            <w:tcW w:w="2981" w:type="dxa"/>
            <w:shd w:val="clear" w:color="auto" w:fill="FFFFFF" w:themeFill="background1"/>
            <w:vAlign w:val="center"/>
            <w:hideMark/>
          </w:tcPr>
          <w:p w14:paraId="331226C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08 – Resíduos biodegradáveis de cozinhas e cantinas</w:t>
            </w:r>
          </w:p>
        </w:tc>
        <w:tc>
          <w:tcPr>
            <w:tcW w:w="1694" w:type="dxa"/>
            <w:shd w:val="clear" w:color="auto" w:fill="FFFFFF" w:themeFill="background1"/>
            <w:noWrap/>
            <w:vAlign w:val="bottom"/>
            <w:hideMark/>
          </w:tcPr>
          <w:p w14:paraId="5A66C8E1"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3435541A"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7CE846A7"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75EB735E"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64B5E35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30DF8D1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669165FF" w14:textId="77777777" w:rsidTr="00920BE1">
        <w:trPr>
          <w:trHeight w:val="800"/>
        </w:trPr>
        <w:tc>
          <w:tcPr>
            <w:tcW w:w="2981" w:type="dxa"/>
            <w:shd w:val="clear" w:color="auto" w:fill="FFFFFF" w:themeFill="background1"/>
            <w:vAlign w:val="center"/>
            <w:hideMark/>
          </w:tcPr>
          <w:p w14:paraId="01F6587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28 – Tintas, produtos adesivos, colas e resinas não abrangidos em 20 01 27</w:t>
            </w:r>
          </w:p>
        </w:tc>
        <w:tc>
          <w:tcPr>
            <w:tcW w:w="1694" w:type="dxa"/>
            <w:shd w:val="clear" w:color="auto" w:fill="FFFFFF" w:themeFill="background1"/>
            <w:noWrap/>
            <w:vAlign w:val="bottom"/>
            <w:hideMark/>
          </w:tcPr>
          <w:p w14:paraId="62ACD8E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1C09B937"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3C132C4D"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46975E17"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3801633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2847D3B4"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68995105" w14:textId="77777777" w:rsidTr="00920BE1">
        <w:trPr>
          <w:trHeight w:val="540"/>
        </w:trPr>
        <w:tc>
          <w:tcPr>
            <w:tcW w:w="2981" w:type="dxa"/>
            <w:shd w:val="clear" w:color="auto" w:fill="FFFFFF" w:themeFill="background1"/>
            <w:vAlign w:val="center"/>
            <w:hideMark/>
          </w:tcPr>
          <w:p w14:paraId="7302DE0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38 – Madeira não abrangida em 20 01 37</w:t>
            </w:r>
          </w:p>
        </w:tc>
        <w:tc>
          <w:tcPr>
            <w:tcW w:w="1694" w:type="dxa"/>
            <w:shd w:val="clear" w:color="auto" w:fill="FFFFFF" w:themeFill="background1"/>
            <w:noWrap/>
            <w:vAlign w:val="bottom"/>
            <w:hideMark/>
          </w:tcPr>
          <w:p w14:paraId="500C65B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06A7201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5486901B"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49534AC7"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1B688E82"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152FDF61"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4FA099D0" w14:textId="77777777" w:rsidTr="00920BE1">
        <w:trPr>
          <w:trHeight w:val="320"/>
        </w:trPr>
        <w:tc>
          <w:tcPr>
            <w:tcW w:w="2981" w:type="dxa"/>
            <w:shd w:val="clear" w:color="auto" w:fill="FFFFFF" w:themeFill="background1"/>
            <w:vAlign w:val="center"/>
            <w:hideMark/>
          </w:tcPr>
          <w:p w14:paraId="5CC62347"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39 – Plástico</w:t>
            </w:r>
          </w:p>
        </w:tc>
        <w:tc>
          <w:tcPr>
            <w:tcW w:w="1694" w:type="dxa"/>
            <w:shd w:val="clear" w:color="auto" w:fill="FFFFFF" w:themeFill="background1"/>
            <w:noWrap/>
            <w:vAlign w:val="bottom"/>
            <w:hideMark/>
          </w:tcPr>
          <w:p w14:paraId="38443B4D"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2CA3D104"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23964A57"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57AEB4CF"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645B54CB"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1ED0E9A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6BC64ECC" w14:textId="77777777" w:rsidTr="00920BE1">
        <w:trPr>
          <w:trHeight w:val="320"/>
        </w:trPr>
        <w:tc>
          <w:tcPr>
            <w:tcW w:w="2981" w:type="dxa"/>
            <w:shd w:val="clear" w:color="auto" w:fill="FFFFFF" w:themeFill="background1"/>
            <w:vAlign w:val="center"/>
            <w:hideMark/>
          </w:tcPr>
          <w:p w14:paraId="5F399AD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40 – Metais</w:t>
            </w:r>
          </w:p>
        </w:tc>
        <w:tc>
          <w:tcPr>
            <w:tcW w:w="1694" w:type="dxa"/>
            <w:shd w:val="clear" w:color="auto" w:fill="FFFFFF" w:themeFill="background1"/>
            <w:noWrap/>
            <w:vAlign w:val="bottom"/>
            <w:hideMark/>
          </w:tcPr>
          <w:p w14:paraId="3FF67250"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6C8C4E1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5D9C98D4"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5B9FDA26"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1E80DB8B"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50732103"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34892C1E" w14:textId="77777777" w:rsidTr="00920BE1">
        <w:trPr>
          <w:trHeight w:val="540"/>
        </w:trPr>
        <w:tc>
          <w:tcPr>
            <w:tcW w:w="2981" w:type="dxa"/>
            <w:shd w:val="clear" w:color="auto" w:fill="FFFFFF" w:themeFill="background1"/>
            <w:vAlign w:val="center"/>
            <w:hideMark/>
          </w:tcPr>
          <w:p w14:paraId="31C9D8BA"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01 99 – Outras frações não anteriormente especificadas</w:t>
            </w:r>
          </w:p>
        </w:tc>
        <w:tc>
          <w:tcPr>
            <w:tcW w:w="1694" w:type="dxa"/>
            <w:shd w:val="clear" w:color="auto" w:fill="FFFFFF" w:themeFill="background1"/>
            <w:noWrap/>
            <w:vAlign w:val="bottom"/>
            <w:hideMark/>
          </w:tcPr>
          <w:p w14:paraId="278C31B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485BDA4D"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06D284E2"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55407B76"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25CD41E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4E65DAD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73721BC7" w14:textId="77777777" w:rsidTr="00920BE1">
        <w:trPr>
          <w:trHeight w:val="320"/>
        </w:trPr>
        <w:tc>
          <w:tcPr>
            <w:tcW w:w="2981" w:type="dxa"/>
            <w:shd w:val="clear" w:color="auto" w:fill="FFFFFF" w:themeFill="background1"/>
            <w:vAlign w:val="center"/>
            <w:hideMark/>
          </w:tcPr>
          <w:p w14:paraId="0D6E55B7"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02 01 – Resíduos Biodegradáveis</w:t>
            </w:r>
          </w:p>
        </w:tc>
        <w:tc>
          <w:tcPr>
            <w:tcW w:w="1694" w:type="dxa"/>
            <w:shd w:val="clear" w:color="auto" w:fill="FFFFFF" w:themeFill="background1"/>
            <w:noWrap/>
            <w:vAlign w:val="bottom"/>
            <w:hideMark/>
          </w:tcPr>
          <w:p w14:paraId="5CDB06A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599AFED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2A2F9DEE"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7FCA77CB"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156299C4"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02B1A0CA"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2EB1BB3A" w14:textId="77777777" w:rsidTr="00920BE1">
        <w:trPr>
          <w:trHeight w:val="320"/>
        </w:trPr>
        <w:tc>
          <w:tcPr>
            <w:tcW w:w="2981" w:type="dxa"/>
            <w:shd w:val="clear" w:color="auto" w:fill="FFFFFF" w:themeFill="background1"/>
            <w:vAlign w:val="center"/>
            <w:hideMark/>
          </w:tcPr>
          <w:p w14:paraId="7BA09C8D"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02 02 – Terras e pedras</w:t>
            </w:r>
          </w:p>
        </w:tc>
        <w:tc>
          <w:tcPr>
            <w:tcW w:w="1694" w:type="dxa"/>
            <w:shd w:val="clear" w:color="auto" w:fill="FFFFFF" w:themeFill="background1"/>
            <w:noWrap/>
            <w:vAlign w:val="bottom"/>
            <w:hideMark/>
          </w:tcPr>
          <w:p w14:paraId="5BA2B65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0C3A482E"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32EFCA01"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3425522B"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16CE123E"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7A9E871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2C7C881F" w14:textId="77777777" w:rsidTr="00920BE1">
        <w:trPr>
          <w:trHeight w:val="800"/>
        </w:trPr>
        <w:tc>
          <w:tcPr>
            <w:tcW w:w="2981" w:type="dxa"/>
            <w:shd w:val="clear" w:color="auto" w:fill="FFFFFF" w:themeFill="background1"/>
            <w:vAlign w:val="center"/>
            <w:hideMark/>
          </w:tcPr>
          <w:p w14:paraId="27765E29"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03 01 – Outros resíduos urbanos e equiparados, incluindo misturas de resíduos</w:t>
            </w:r>
          </w:p>
        </w:tc>
        <w:tc>
          <w:tcPr>
            <w:tcW w:w="1694" w:type="dxa"/>
            <w:shd w:val="clear" w:color="auto" w:fill="FFFFFF" w:themeFill="background1"/>
            <w:noWrap/>
            <w:vAlign w:val="bottom"/>
            <w:hideMark/>
          </w:tcPr>
          <w:p w14:paraId="0307036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3F19EB8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606D1F24"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5550800B"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0C4D094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0269B620"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454899E1" w14:textId="77777777" w:rsidTr="00920BE1">
        <w:trPr>
          <w:trHeight w:val="540"/>
        </w:trPr>
        <w:tc>
          <w:tcPr>
            <w:tcW w:w="2981" w:type="dxa"/>
            <w:shd w:val="clear" w:color="auto" w:fill="FFFFFF" w:themeFill="background1"/>
            <w:vAlign w:val="center"/>
            <w:hideMark/>
          </w:tcPr>
          <w:p w14:paraId="407EE45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03 03 – Resíduos da limpeza de ruas</w:t>
            </w:r>
          </w:p>
        </w:tc>
        <w:tc>
          <w:tcPr>
            <w:tcW w:w="1694" w:type="dxa"/>
            <w:shd w:val="clear" w:color="auto" w:fill="FFFFFF" w:themeFill="background1"/>
            <w:noWrap/>
            <w:vAlign w:val="bottom"/>
            <w:hideMark/>
          </w:tcPr>
          <w:p w14:paraId="5F0A5DE7"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2BC15CA2"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340B740A"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366F7E86"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6E559AD1"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65213058"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r w:rsidR="00920BE1" w:rsidRPr="00920BE1" w14:paraId="3E3FF32C" w14:textId="77777777" w:rsidTr="00920BE1">
        <w:trPr>
          <w:trHeight w:val="540"/>
        </w:trPr>
        <w:tc>
          <w:tcPr>
            <w:tcW w:w="2981" w:type="dxa"/>
            <w:shd w:val="clear" w:color="auto" w:fill="FFFFFF" w:themeFill="background1"/>
            <w:vAlign w:val="center"/>
          </w:tcPr>
          <w:p w14:paraId="0D441486"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20 03 07 – Monstros</w:t>
            </w:r>
          </w:p>
        </w:tc>
        <w:tc>
          <w:tcPr>
            <w:tcW w:w="1694" w:type="dxa"/>
            <w:shd w:val="clear" w:color="auto" w:fill="FFFFFF" w:themeFill="background1"/>
            <w:noWrap/>
            <w:vAlign w:val="bottom"/>
          </w:tcPr>
          <w:p w14:paraId="07D40C9C" w14:textId="77777777" w:rsidR="00174605" w:rsidRPr="00920BE1" w:rsidRDefault="00174605" w:rsidP="00381A5E">
            <w:pPr>
              <w:rPr>
                <w:rFonts w:ascii="Verdana" w:hAnsi="Verdana" w:cstheme="minorHAnsi"/>
                <w:color w:val="000000"/>
                <w:sz w:val="18"/>
                <w:szCs w:val="18"/>
              </w:rPr>
            </w:pPr>
          </w:p>
        </w:tc>
        <w:tc>
          <w:tcPr>
            <w:tcW w:w="1804" w:type="dxa"/>
            <w:shd w:val="clear" w:color="auto" w:fill="FFFFFF" w:themeFill="background1"/>
            <w:noWrap/>
            <w:vAlign w:val="bottom"/>
          </w:tcPr>
          <w:p w14:paraId="6CF46B6D" w14:textId="77777777" w:rsidR="00174605" w:rsidRPr="00920BE1" w:rsidRDefault="00174605" w:rsidP="00381A5E">
            <w:pPr>
              <w:rPr>
                <w:rFonts w:ascii="Verdana" w:hAnsi="Verdana" w:cstheme="minorHAnsi"/>
                <w:color w:val="000000"/>
                <w:sz w:val="18"/>
                <w:szCs w:val="18"/>
              </w:rPr>
            </w:pPr>
          </w:p>
        </w:tc>
        <w:tc>
          <w:tcPr>
            <w:tcW w:w="2049" w:type="dxa"/>
            <w:shd w:val="clear" w:color="auto" w:fill="FFFFFF" w:themeFill="background1"/>
            <w:noWrap/>
            <w:vAlign w:val="bottom"/>
          </w:tcPr>
          <w:p w14:paraId="77CA1B9F" w14:textId="77777777" w:rsidR="00174605" w:rsidRPr="00920BE1" w:rsidRDefault="00174605" w:rsidP="00381A5E">
            <w:pPr>
              <w:rPr>
                <w:rFonts w:ascii="Verdana" w:hAnsi="Verdana" w:cstheme="minorHAnsi"/>
                <w:color w:val="000000"/>
                <w:sz w:val="18"/>
                <w:szCs w:val="18"/>
              </w:rPr>
            </w:pPr>
          </w:p>
        </w:tc>
        <w:tc>
          <w:tcPr>
            <w:tcW w:w="1928" w:type="dxa"/>
            <w:shd w:val="clear" w:color="auto" w:fill="FFFFFF" w:themeFill="background1"/>
          </w:tcPr>
          <w:p w14:paraId="1F9299AD"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tcPr>
          <w:p w14:paraId="561E3F83" w14:textId="77777777" w:rsidR="00174605" w:rsidRPr="00920BE1" w:rsidRDefault="00174605" w:rsidP="00381A5E">
            <w:pPr>
              <w:rPr>
                <w:rFonts w:ascii="Verdana" w:hAnsi="Verdana" w:cstheme="minorHAnsi"/>
                <w:color w:val="000000"/>
                <w:sz w:val="18"/>
                <w:szCs w:val="18"/>
              </w:rPr>
            </w:pPr>
          </w:p>
        </w:tc>
        <w:tc>
          <w:tcPr>
            <w:tcW w:w="1417" w:type="dxa"/>
            <w:shd w:val="clear" w:color="auto" w:fill="FFFFFF" w:themeFill="background1"/>
            <w:noWrap/>
            <w:vAlign w:val="bottom"/>
          </w:tcPr>
          <w:p w14:paraId="6177713C" w14:textId="77777777" w:rsidR="00174605" w:rsidRPr="00920BE1" w:rsidRDefault="00174605" w:rsidP="00381A5E">
            <w:pPr>
              <w:rPr>
                <w:rFonts w:ascii="Verdana" w:hAnsi="Verdana" w:cstheme="minorHAnsi"/>
                <w:color w:val="000000"/>
                <w:sz w:val="18"/>
                <w:szCs w:val="18"/>
              </w:rPr>
            </w:pPr>
          </w:p>
        </w:tc>
      </w:tr>
      <w:tr w:rsidR="00920BE1" w:rsidRPr="00920BE1" w14:paraId="2D343BB7" w14:textId="77777777" w:rsidTr="00920BE1">
        <w:trPr>
          <w:trHeight w:val="320"/>
        </w:trPr>
        <w:tc>
          <w:tcPr>
            <w:tcW w:w="2981" w:type="dxa"/>
            <w:shd w:val="clear" w:color="auto" w:fill="FFFFFF" w:themeFill="background1"/>
            <w:vAlign w:val="center"/>
            <w:hideMark/>
          </w:tcPr>
          <w:p w14:paraId="3660B9CC" w14:textId="77777777" w:rsidR="00174605" w:rsidRPr="00920BE1" w:rsidRDefault="00174605" w:rsidP="00381A5E">
            <w:pPr>
              <w:rPr>
                <w:rFonts w:ascii="Verdana" w:hAnsi="Verdana" w:cstheme="minorHAnsi"/>
                <w:color w:val="000000"/>
                <w:sz w:val="18"/>
                <w:szCs w:val="18"/>
              </w:rPr>
            </w:pPr>
            <w:r w:rsidRPr="00920BE1">
              <w:rPr>
                <w:rFonts w:ascii="Verdana" w:hAnsi="Verdana" w:cs="Calibri"/>
                <w:b/>
                <w:bCs/>
                <w:color w:val="000000"/>
                <w:sz w:val="18"/>
                <w:szCs w:val="18"/>
              </w:rPr>
              <w:t>Valor Total</w:t>
            </w:r>
          </w:p>
        </w:tc>
        <w:tc>
          <w:tcPr>
            <w:tcW w:w="1694" w:type="dxa"/>
            <w:shd w:val="clear" w:color="auto" w:fill="FFFFFF" w:themeFill="background1"/>
            <w:noWrap/>
            <w:vAlign w:val="bottom"/>
            <w:hideMark/>
          </w:tcPr>
          <w:p w14:paraId="37C4A6A5"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804" w:type="dxa"/>
            <w:shd w:val="clear" w:color="auto" w:fill="FFFFFF" w:themeFill="background1"/>
            <w:noWrap/>
            <w:vAlign w:val="bottom"/>
            <w:hideMark/>
          </w:tcPr>
          <w:p w14:paraId="0E39D220"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2049" w:type="dxa"/>
            <w:shd w:val="clear" w:color="auto" w:fill="FFFFFF" w:themeFill="background1"/>
            <w:noWrap/>
            <w:vAlign w:val="bottom"/>
            <w:hideMark/>
          </w:tcPr>
          <w:p w14:paraId="5B3EC25B"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928" w:type="dxa"/>
            <w:shd w:val="clear" w:color="auto" w:fill="FFFFFF" w:themeFill="background1"/>
          </w:tcPr>
          <w:p w14:paraId="11B307C2" w14:textId="77777777" w:rsidR="00174605" w:rsidRPr="00920BE1" w:rsidRDefault="00174605" w:rsidP="00381A5E">
            <w:pPr>
              <w:rPr>
                <w:rFonts w:ascii="Verdana" w:hAnsi="Verdana" w:cstheme="minorHAnsi"/>
                <w:color w:val="000000"/>
                <w:sz w:val="18"/>
                <w:szCs w:val="18"/>
              </w:rPr>
            </w:pPr>
          </w:p>
        </w:tc>
        <w:tc>
          <w:tcPr>
            <w:tcW w:w="1872" w:type="dxa"/>
            <w:shd w:val="clear" w:color="auto" w:fill="FFFFFF" w:themeFill="background1"/>
            <w:noWrap/>
            <w:vAlign w:val="bottom"/>
            <w:hideMark/>
          </w:tcPr>
          <w:p w14:paraId="1C3D6A21"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c>
          <w:tcPr>
            <w:tcW w:w="1417" w:type="dxa"/>
            <w:shd w:val="clear" w:color="auto" w:fill="FFFFFF" w:themeFill="background1"/>
            <w:noWrap/>
            <w:vAlign w:val="bottom"/>
            <w:hideMark/>
          </w:tcPr>
          <w:p w14:paraId="7B1D46DB" w14:textId="77777777" w:rsidR="00174605" w:rsidRPr="00920BE1" w:rsidRDefault="00174605" w:rsidP="00381A5E">
            <w:pPr>
              <w:rPr>
                <w:rFonts w:ascii="Verdana" w:hAnsi="Verdana" w:cstheme="minorHAnsi"/>
                <w:color w:val="000000"/>
                <w:sz w:val="18"/>
                <w:szCs w:val="18"/>
              </w:rPr>
            </w:pPr>
            <w:r w:rsidRPr="00920BE1">
              <w:rPr>
                <w:rFonts w:ascii="Verdana" w:hAnsi="Verdana" w:cstheme="minorHAnsi"/>
                <w:color w:val="000000"/>
                <w:sz w:val="18"/>
                <w:szCs w:val="18"/>
              </w:rPr>
              <w:t> </w:t>
            </w:r>
          </w:p>
        </w:tc>
      </w:tr>
    </w:tbl>
    <w:p w14:paraId="66E038C9" w14:textId="77777777" w:rsidR="00343489" w:rsidRPr="00B84DC4" w:rsidRDefault="00343489" w:rsidP="007329CC">
      <w:pPr>
        <w:ind w:right="-4396"/>
        <w:rPr>
          <w:rFonts w:ascii="Verdana" w:hAnsi="Verdana"/>
          <w:sz w:val="20"/>
          <w:szCs w:val="20"/>
        </w:rPr>
      </w:pPr>
    </w:p>
    <w:p w14:paraId="6FA78AA6" w14:textId="549D087D" w:rsidR="006E2D7D" w:rsidRDefault="006E2D7D" w:rsidP="007329CC">
      <w:pPr>
        <w:ind w:right="-4396"/>
        <w:jc w:val="both"/>
        <w:rPr>
          <w:rFonts w:ascii="Verdana" w:hAnsi="Verdana"/>
          <w:sz w:val="20"/>
          <w:szCs w:val="20"/>
        </w:rPr>
      </w:pPr>
      <w:r w:rsidRPr="00B84DC4">
        <w:rPr>
          <w:rFonts w:ascii="Verdana" w:hAnsi="Verdana"/>
          <w:sz w:val="20"/>
          <w:szCs w:val="20"/>
        </w:rPr>
        <w:t>Nota: Ainda que os RCD incidam no Capítulo 17 da Lista Europeia de Resíduos</w:t>
      </w:r>
      <w:r w:rsidR="005F6773">
        <w:rPr>
          <w:rFonts w:ascii="Verdana" w:hAnsi="Verdana"/>
          <w:sz w:val="20"/>
          <w:szCs w:val="20"/>
        </w:rPr>
        <w:t>,</w:t>
      </w:r>
      <w:r w:rsidRPr="00B84DC4">
        <w:rPr>
          <w:rFonts w:ascii="Verdana" w:hAnsi="Verdana"/>
          <w:sz w:val="20"/>
          <w:szCs w:val="20"/>
        </w:rPr>
        <w:t xml:space="preserve"> considera-se como boa prática proceder ao registo de resíduos de outras tipologias, resultantes da execução dos trabalhos de obra que pela sua natureza não se enquadrem neste Capítulo, por forma a assegurar a correta gestão dos restantes resíduos, diretamente elencada no PPGRCD, com efeitos na receção provisória de </w:t>
      </w:r>
      <w:r w:rsidR="005F6773">
        <w:rPr>
          <w:rFonts w:ascii="Verdana" w:hAnsi="Verdana"/>
          <w:sz w:val="20"/>
          <w:szCs w:val="20"/>
        </w:rPr>
        <w:t>o</w:t>
      </w:r>
      <w:r w:rsidRPr="00B84DC4">
        <w:rPr>
          <w:rFonts w:ascii="Verdana" w:hAnsi="Verdana"/>
          <w:sz w:val="20"/>
          <w:szCs w:val="20"/>
        </w:rPr>
        <w:t>bras públicas (Decreto-Lei n.º</w:t>
      </w:r>
      <w:r w:rsidR="005F6773">
        <w:rPr>
          <w:rFonts w:ascii="Verdana" w:hAnsi="Verdana"/>
          <w:sz w:val="20"/>
          <w:szCs w:val="20"/>
        </w:rPr>
        <w:t xml:space="preserve"> </w:t>
      </w:r>
      <w:r w:rsidRPr="00B84DC4">
        <w:rPr>
          <w:rFonts w:ascii="Verdana" w:hAnsi="Verdana"/>
          <w:sz w:val="20"/>
          <w:szCs w:val="20"/>
        </w:rPr>
        <w:t>18/2008, de 29 de janeiro (Código dos Contratos Públicos), na sua atual redação).</w:t>
      </w:r>
    </w:p>
    <w:p w14:paraId="6B65C5D8" w14:textId="77777777" w:rsidR="00C05391" w:rsidRDefault="00C05391" w:rsidP="007329CC">
      <w:pPr>
        <w:ind w:right="-4396"/>
        <w:jc w:val="both"/>
        <w:rPr>
          <w:rFonts w:ascii="Verdana" w:hAnsi="Verdana"/>
          <w:sz w:val="20"/>
          <w:szCs w:val="20"/>
        </w:rPr>
      </w:pPr>
    </w:p>
    <w:p w14:paraId="4F03A312" w14:textId="07CC7B40" w:rsidR="00C05391" w:rsidRPr="0066607A" w:rsidRDefault="00CF71D7" w:rsidP="007329CC">
      <w:pPr>
        <w:ind w:right="-4396"/>
        <w:jc w:val="both"/>
        <w:rPr>
          <w:rFonts w:ascii="Verdana" w:hAnsi="Verdana"/>
          <w:sz w:val="20"/>
          <w:szCs w:val="20"/>
        </w:rPr>
      </w:pPr>
      <w:r w:rsidRPr="0066607A">
        <w:rPr>
          <w:rFonts w:ascii="Verdana" w:hAnsi="Verdana"/>
          <w:sz w:val="20"/>
          <w:szCs w:val="20"/>
        </w:rPr>
        <w:t>As listas acima são indicativas</w:t>
      </w:r>
      <w:r w:rsidR="0066607A">
        <w:rPr>
          <w:rFonts w:ascii="Verdana" w:hAnsi="Verdana"/>
          <w:sz w:val="20"/>
          <w:szCs w:val="20"/>
        </w:rPr>
        <w:t>,</w:t>
      </w:r>
      <w:r w:rsidRPr="0066607A">
        <w:rPr>
          <w:rFonts w:ascii="Verdana" w:hAnsi="Verdana"/>
          <w:sz w:val="20"/>
          <w:szCs w:val="20"/>
        </w:rPr>
        <w:t xml:space="preserve"> deve selecionar os que são aplicados apenas ao projeto ou obra.</w:t>
      </w:r>
    </w:p>
    <w:p w14:paraId="74F37D04" w14:textId="429574A2" w:rsidR="00B1401E" w:rsidRPr="00B84DC4" w:rsidRDefault="00B1401E" w:rsidP="007329CC">
      <w:pPr>
        <w:pStyle w:val="Cabealho1"/>
        <w:spacing w:before="0" w:after="120"/>
        <w:ind w:right="-4396"/>
        <w:rPr>
          <w:rFonts w:ascii="Verdana" w:hAnsi="Verdana" w:cstheme="minorHAnsi"/>
          <w:b/>
          <w:color w:val="002060"/>
          <w:sz w:val="22"/>
          <w:szCs w:val="22"/>
        </w:rPr>
      </w:pPr>
      <w:bookmarkStart w:id="27" w:name="_Toc120525960"/>
      <w:r w:rsidRPr="00B84DC4">
        <w:rPr>
          <w:rFonts w:ascii="Verdana" w:hAnsi="Verdana" w:cstheme="minorHAnsi"/>
          <w:b/>
          <w:color w:val="002060"/>
          <w:sz w:val="22"/>
          <w:szCs w:val="22"/>
        </w:rPr>
        <w:lastRenderedPageBreak/>
        <w:t>Referências</w:t>
      </w:r>
      <w:bookmarkEnd w:id="27"/>
      <w:r w:rsidRPr="00B84DC4">
        <w:rPr>
          <w:rFonts w:ascii="Verdana" w:hAnsi="Verdana" w:cstheme="minorHAnsi"/>
          <w:b/>
          <w:color w:val="002060"/>
          <w:sz w:val="22"/>
          <w:szCs w:val="22"/>
        </w:rPr>
        <w:t xml:space="preserve"> </w:t>
      </w:r>
    </w:p>
    <w:p w14:paraId="097BFF08" w14:textId="502BB0A6" w:rsidR="00B1401E" w:rsidRPr="00B84DC4" w:rsidRDefault="00B1401E" w:rsidP="007329CC">
      <w:pPr>
        <w:ind w:right="-4396"/>
        <w:rPr>
          <w:rFonts w:ascii="Verdana" w:hAnsi="Verdana" w:cstheme="minorHAnsi"/>
          <w:sz w:val="20"/>
          <w:szCs w:val="20"/>
        </w:rPr>
      </w:pPr>
    </w:p>
    <w:p w14:paraId="04D5061C" w14:textId="375FB1EC" w:rsidR="00B1401E" w:rsidRPr="00B84DC4" w:rsidRDefault="00B1401E" w:rsidP="007329CC">
      <w:pPr>
        <w:ind w:right="-4396"/>
        <w:rPr>
          <w:rFonts w:ascii="Verdana" w:hAnsi="Verdana" w:cstheme="minorHAnsi"/>
          <w:sz w:val="20"/>
          <w:szCs w:val="20"/>
        </w:rPr>
      </w:pPr>
      <w:r w:rsidRPr="00B84DC4">
        <w:rPr>
          <w:rFonts w:ascii="Verdana" w:hAnsi="Verdana" w:cstheme="minorHAnsi"/>
          <w:sz w:val="20"/>
          <w:szCs w:val="20"/>
        </w:rPr>
        <w:t>Especificações Técnicas</w:t>
      </w:r>
    </w:p>
    <w:p w14:paraId="6D397463" w14:textId="3965B07A" w:rsidR="00B1401E" w:rsidRPr="00B84DC4" w:rsidRDefault="00253647" w:rsidP="007329CC">
      <w:pPr>
        <w:ind w:right="-4396"/>
        <w:rPr>
          <w:rFonts w:ascii="Verdana" w:hAnsi="Verdana" w:cstheme="minorHAnsi"/>
          <w:sz w:val="20"/>
          <w:szCs w:val="20"/>
        </w:rPr>
      </w:pPr>
      <w:hyperlink r:id="rId16" w:history="1">
        <w:r w:rsidR="00B1401E" w:rsidRPr="00B84DC4">
          <w:rPr>
            <w:rStyle w:val="Hiperligao"/>
            <w:rFonts w:ascii="Verdana" w:hAnsi="Verdana" w:cstheme="minorHAnsi"/>
            <w:sz w:val="20"/>
            <w:szCs w:val="20"/>
          </w:rPr>
          <w:t>https://apambiente.pt/residuos/especificacoes-tecnicas</w:t>
        </w:r>
      </w:hyperlink>
    </w:p>
    <w:p w14:paraId="5957CBC9" w14:textId="77777777" w:rsidR="00B1401E" w:rsidRPr="00B84DC4" w:rsidRDefault="00B1401E" w:rsidP="007329CC">
      <w:pPr>
        <w:ind w:right="-4396"/>
        <w:rPr>
          <w:rFonts w:ascii="Verdana" w:hAnsi="Verdana" w:cstheme="minorHAnsi"/>
          <w:sz w:val="20"/>
          <w:szCs w:val="20"/>
        </w:rPr>
      </w:pPr>
    </w:p>
    <w:p w14:paraId="63EF2F02" w14:textId="77777777" w:rsidR="00B1401E" w:rsidRPr="00B84DC4" w:rsidRDefault="00B1401E" w:rsidP="007329CC">
      <w:pPr>
        <w:ind w:right="-4396"/>
        <w:rPr>
          <w:rFonts w:ascii="Verdana" w:hAnsi="Verdana" w:cstheme="minorHAnsi"/>
          <w:sz w:val="20"/>
          <w:szCs w:val="20"/>
        </w:rPr>
      </w:pPr>
      <w:r w:rsidRPr="00B84DC4">
        <w:rPr>
          <w:rFonts w:ascii="Verdana" w:hAnsi="Verdana" w:cstheme="minorHAnsi"/>
          <w:sz w:val="20"/>
          <w:szCs w:val="20"/>
        </w:rPr>
        <w:t>Regras Gerais:</w:t>
      </w:r>
    </w:p>
    <w:p w14:paraId="76BE4F9B" w14:textId="6CAB7C8C" w:rsidR="00B1401E" w:rsidRPr="00B84DC4" w:rsidRDefault="00253647" w:rsidP="007329CC">
      <w:pPr>
        <w:ind w:right="-4396"/>
        <w:rPr>
          <w:rFonts w:ascii="Verdana" w:hAnsi="Verdana" w:cstheme="minorHAnsi"/>
          <w:sz w:val="20"/>
          <w:szCs w:val="20"/>
        </w:rPr>
      </w:pPr>
      <w:hyperlink r:id="rId17" w:history="1">
        <w:r w:rsidR="00B1401E" w:rsidRPr="00B84DC4">
          <w:rPr>
            <w:rStyle w:val="Hiperligao"/>
            <w:rFonts w:ascii="Verdana" w:hAnsi="Verdana" w:cstheme="minorHAnsi"/>
            <w:sz w:val="20"/>
            <w:szCs w:val="20"/>
          </w:rPr>
          <w:t>https://apambiente.pt/residuos/regras-gerais</w:t>
        </w:r>
      </w:hyperlink>
    </w:p>
    <w:p w14:paraId="42CE9B02" w14:textId="78170712" w:rsidR="00B1401E" w:rsidRPr="00B84DC4" w:rsidRDefault="00B1401E" w:rsidP="007329CC">
      <w:pPr>
        <w:ind w:right="-4396"/>
        <w:rPr>
          <w:rFonts w:ascii="Verdana" w:hAnsi="Verdana" w:cstheme="minorHAnsi"/>
          <w:sz w:val="20"/>
          <w:szCs w:val="20"/>
        </w:rPr>
      </w:pPr>
    </w:p>
    <w:p w14:paraId="26773C3F" w14:textId="5B29BA38" w:rsidR="00F81715" w:rsidRPr="00B84DC4" w:rsidRDefault="00F81715" w:rsidP="007329CC">
      <w:pPr>
        <w:ind w:right="-4396"/>
        <w:rPr>
          <w:rFonts w:ascii="Verdana" w:hAnsi="Verdana" w:cstheme="minorHAnsi"/>
          <w:sz w:val="20"/>
          <w:szCs w:val="20"/>
        </w:rPr>
      </w:pPr>
      <w:r w:rsidRPr="00B84DC4">
        <w:rPr>
          <w:rFonts w:ascii="Verdana" w:hAnsi="Verdana" w:cstheme="minorHAnsi"/>
          <w:sz w:val="20"/>
          <w:szCs w:val="20"/>
        </w:rPr>
        <w:t>Nota técnica para a classificação dos solos e rochas como subproduto</w:t>
      </w:r>
    </w:p>
    <w:p w14:paraId="51DE169C" w14:textId="77553F3C" w:rsidR="00F81715" w:rsidRPr="00E40CBC" w:rsidRDefault="00253647" w:rsidP="007329CC">
      <w:pPr>
        <w:ind w:right="-4396"/>
        <w:rPr>
          <w:rFonts w:ascii="Verdana" w:hAnsi="Verdana"/>
          <w:sz w:val="20"/>
          <w:szCs w:val="20"/>
        </w:rPr>
      </w:pPr>
      <w:hyperlink r:id="rId18" w:history="1">
        <w:r w:rsidR="00E40CBC" w:rsidRPr="00E40CBC">
          <w:rPr>
            <w:rStyle w:val="Hiperligao"/>
            <w:rFonts w:ascii="Verdana" w:hAnsi="Verdana"/>
            <w:sz w:val="20"/>
            <w:szCs w:val="20"/>
          </w:rPr>
          <w:t>https://www.apambiente.pt/residuos/subprodutos</w:t>
        </w:r>
      </w:hyperlink>
    </w:p>
    <w:p w14:paraId="201018E8" w14:textId="77777777" w:rsidR="00E40CBC" w:rsidRPr="00B84DC4" w:rsidRDefault="00E40CBC" w:rsidP="007329CC">
      <w:pPr>
        <w:ind w:right="-4396"/>
        <w:rPr>
          <w:rFonts w:ascii="Verdana" w:hAnsi="Verdana" w:cstheme="minorHAnsi"/>
          <w:sz w:val="20"/>
          <w:szCs w:val="20"/>
        </w:rPr>
      </w:pPr>
    </w:p>
    <w:p w14:paraId="3724B2FC" w14:textId="1F89FD27" w:rsidR="00B1401E" w:rsidRPr="00B84DC4" w:rsidRDefault="00F81715" w:rsidP="007329CC">
      <w:pPr>
        <w:ind w:right="-4396"/>
        <w:rPr>
          <w:rFonts w:ascii="Verdana" w:hAnsi="Verdana" w:cstheme="minorHAnsi"/>
          <w:sz w:val="20"/>
          <w:szCs w:val="20"/>
        </w:rPr>
      </w:pPr>
      <w:r w:rsidRPr="00B84DC4">
        <w:rPr>
          <w:rFonts w:ascii="Verdana" w:hAnsi="Verdana" w:cstheme="minorHAnsi"/>
          <w:sz w:val="20"/>
          <w:szCs w:val="20"/>
        </w:rPr>
        <w:t>FAQ sobre a classificação dos solos e rochas como subproduto</w:t>
      </w:r>
    </w:p>
    <w:p w14:paraId="0DA066F1" w14:textId="6923955A" w:rsidR="00E5190D" w:rsidRPr="00E40CBC" w:rsidRDefault="00253647" w:rsidP="007329CC">
      <w:pPr>
        <w:ind w:right="-4396"/>
        <w:rPr>
          <w:rFonts w:ascii="Verdana" w:hAnsi="Verdana"/>
          <w:sz w:val="20"/>
          <w:szCs w:val="20"/>
        </w:rPr>
      </w:pPr>
      <w:hyperlink r:id="rId19" w:history="1">
        <w:r w:rsidR="00E40CBC" w:rsidRPr="00E40CBC">
          <w:rPr>
            <w:rStyle w:val="Hiperligao"/>
            <w:rFonts w:ascii="Verdana" w:hAnsi="Verdana"/>
            <w:sz w:val="20"/>
            <w:szCs w:val="20"/>
          </w:rPr>
          <w:t>https://www.apambiente.pt/residuos/subprodutos</w:t>
        </w:r>
      </w:hyperlink>
    </w:p>
    <w:p w14:paraId="7B050C84" w14:textId="77777777" w:rsidR="00E40CBC" w:rsidRPr="00B84DC4" w:rsidRDefault="00E40CBC" w:rsidP="007329CC">
      <w:pPr>
        <w:ind w:right="-4396"/>
        <w:rPr>
          <w:rFonts w:ascii="Verdana" w:hAnsi="Verdana" w:cstheme="minorHAnsi"/>
          <w:sz w:val="20"/>
          <w:szCs w:val="20"/>
        </w:rPr>
      </w:pPr>
    </w:p>
    <w:p w14:paraId="353E593E" w14:textId="77777777" w:rsidR="00253647" w:rsidRDefault="00E5190D" w:rsidP="007329CC">
      <w:pPr>
        <w:ind w:right="-4396"/>
        <w:rPr>
          <w:rFonts w:ascii="Verdana" w:hAnsi="Verdana" w:cstheme="minorHAnsi"/>
          <w:sz w:val="20"/>
          <w:szCs w:val="20"/>
        </w:rPr>
      </w:pPr>
      <w:r w:rsidRPr="00B84DC4">
        <w:rPr>
          <w:rFonts w:ascii="Verdana" w:hAnsi="Verdana" w:cstheme="minorHAnsi"/>
          <w:sz w:val="20"/>
          <w:szCs w:val="20"/>
        </w:rPr>
        <w:t>Modelo de Declaração para a classificação dos</w:t>
      </w:r>
      <w:r w:rsidR="00DC5970" w:rsidRPr="00B84DC4">
        <w:rPr>
          <w:rFonts w:ascii="Verdana" w:hAnsi="Verdana" w:cstheme="minorHAnsi"/>
          <w:sz w:val="20"/>
          <w:szCs w:val="20"/>
        </w:rPr>
        <w:t xml:space="preserve"> solos e rochas como subproduto </w:t>
      </w:r>
    </w:p>
    <w:bookmarkStart w:id="28" w:name="_GoBack"/>
    <w:bookmarkEnd w:id="28"/>
    <w:p w14:paraId="67F88D66" w14:textId="33F27CE3" w:rsidR="00E5190D" w:rsidRPr="00B84DC4" w:rsidRDefault="00253647" w:rsidP="007329CC">
      <w:pPr>
        <w:ind w:right="-4396"/>
        <w:rPr>
          <w:rFonts w:ascii="Verdana" w:hAnsi="Verdana" w:cstheme="minorHAnsi"/>
          <w:sz w:val="20"/>
          <w:szCs w:val="20"/>
        </w:rPr>
      </w:pPr>
      <w:r>
        <w:rPr>
          <w:rStyle w:val="Hiperligao"/>
          <w:rFonts w:ascii="Verdana" w:hAnsi="Verdana" w:cstheme="minorHAnsi"/>
          <w:sz w:val="20"/>
          <w:szCs w:val="20"/>
        </w:rPr>
        <w:fldChar w:fldCharType="begin"/>
      </w:r>
      <w:r>
        <w:rPr>
          <w:rStyle w:val="Hiperligao"/>
          <w:rFonts w:ascii="Verdana" w:hAnsi="Verdana" w:cstheme="minorHAnsi"/>
          <w:sz w:val="20"/>
          <w:szCs w:val="20"/>
        </w:rPr>
        <w:instrText xml:space="preserve"> HYPERLINK "https://www.apambiente.pt/residuos/subprodutos" </w:instrText>
      </w:r>
      <w:r>
        <w:rPr>
          <w:rStyle w:val="Hiperligao"/>
          <w:rFonts w:ascii="Verdana" w:hAnsi="Verdana" w:cstheme="minorHAnsi"/>
          <w:sz w:val="20"/>
          <w:szCs w:val="20"/>
        </w:rPr>
        <w:fldChar w:fldCharType="separate"/>
      </w:r>
      <w:r w:rsidR="00E5190D" w:rsidRPr="00B84DC4">
        <w:rPr>
          <w:rStyle w:val="Hiperligao"/>
          <w:rFonts w:ascii="Verdana" w:hAnsi="Verdana" w:cstheme="minorHAnsi"/>
          <w:sz w:val="20"/>
          <w:szCs w:val="20"/>
        </w:rPr>
        <w:t>https://www.apambiente.pt/residuos/subprodutos</w:t>
      </w:r>
      <w:r>
        <w:rPr>
          <w:rStyle w:val="Hiperligao"/>
          <w:rFonts w:ascii="Verdana" w:hAnsi="Verdana" w:cstheme="minorHAnsi"/>
          <w:sz w:val="20"/>
          <w:szCs w:val="20"/>
        </w:rPr>
        <w:fldChar w:fldCharType="end"/>
      </w:r>
    </w:p>
    <w:p w14:paraId="37A0B392" w14:textId="77777777" w:rsidR="00ED3F1D" w:rsidRPr="00B84DC4" w:rsidRDefault="00ED3F1D" w:rsidP="007329CC">
      <w:pPr>
        <w:ind w:right="-4396"/>
        <w:rPr>
          <w:rFonts w:ascii="Verdana" w:hAnsi="Verdana" w:cstheme="minorHAnsi"/>
          <w:sz w:val="20"/>
          <w:szCs w:val="20"/>
        </w:rPr>
      </w:pPr>
    </w:p>
    <w:p w14:paraId="5AB3F4E6" w14:textId="77777777" w:rsidR="00F10816" w:rsidRPr="00B84DC4" w:rsidRDefault="00F10816" w:rsidP="007329CC">
      <w:pPr>
        <w:ind w:right="-4396"/>
        <w:rPr>
          <w:rFonts w:ascii="Verdana" w:hAnsi="Verdana" w:cstheme="minorHAnsi"/>
          <w:sz w:val="20"/>
          <w:szCs w:val="20"/>
        </w:rPr>
      </w:pPr>
      <w:r w:rsidRPr="00B84DC4">
        <w:rPr>
          <w:rFonts w:ascii="Verdana" w:hAnsi="Verdana" w:cstheme="minorHAnsi"/>
          <w:sz w:val="20"/>
          <w:szCs w:val="20"/>
        </w:rPr>
        <w:t>Documento de Orientação – Operações de remediação de solos – Gestão de solos não contaminados (APA, 2021)</w:t>
      </w:r>
    </w:p>
    <w:p w14:paraId="42A92645" w14:textId="38053C15" w:rsidR="00A360F5" w:rsidRDefault="00253647" w:rsidP="007329CC">
      <w:pPr>
        <w:ind w:right="-4396"/>
        <w:rPr>
          <w:rStyle w:val="Hiperligao"/>
          <w:rFonts w:ascii="Verdana" w:hAnsi="Verdana" w:cstheme="minorHAnsi"/>
          <w:sz w:val="20"/>
          <w:szCs w:val="20"/>
        </w:rPr>
      </w:pPr>
      <w:hyperlink r:id="rId20" w:history="1">
        <w:r w:rsidR="00A360F5" w:rsidRPr="0037152B">
          <w:rPr>
            <w:rStyle w:val="Hiperligao"/>
            <w:rFonts w:ascii="Verdana" w:hAnsi="Verdana" w:cstheme="minorHAnsi"/>
            <w:sz w:val="20"/>
            <w:szCs w:val="20"/>
          </w:rPr>
          <w:t>https://apambiente.pt/avaliacao-e-gestao-ambiental/medidas-e-recomendacoes</w:t>
        </w:r>
      </w:hyperlink>
    </w:p>
    <w:p w14:paraId="5DD5B98F" w14:textId="77777777" w:rsidR="007B28C7" w:rsidRDefault="007B28C7" w:rsidP="007329CC">
      <w:pPr>
        <w:ind w:right="-4396"/>
        <w:rPr>
          <w:rStyle w:val="Hiperligao"/>
          <w:rFonts w:ascii="Verdana" w:hAnsi="Verdana" w:cstheme="minorHAnsi"/>
          <w:sz w:val="20"/>
          <w:szCs w:val="20"/>
        </w:rPr>
      </w:pPr>
    </w:p>
    <w:p w14:paraId="2D18BD4B" w14:textId="7157C23B" w:rsidR="007B28C7" w:rsidRDefault="007B28C7" w:rsidP="007329CC">
      <w:pPr>
        <w:ind w:right="-4396"/>
        <w:rPr>
          <w:rFonts w:ascii="Verdana" w:hAnsi="Verdana" w:cstheme="minorHAnsi"/>
          <w:sz w:val="20"/>
          <w:szCs w:val="20"/>
        </w:rPr>
      </w:pPr>
      <w:r>
        <w:rPr>
          <w:rFonts w:ascii="Verdana" w:hAnsi="Verdana" w:cstheme="minorHAnsi"/>
          <w:sz w:val="20"/>
          <w:szCs w:val="20"/>
        </w:rPr>
        <w:t xml:space="preserve">FAQ sobre RCD </w:t>
      </w:r>
    </w:p>
    <w:p w14:paraId="4EC34366" w14:textId="553DCE09" w:rsidR="007B28C7" w:rsidRDefault="00253647" w:rsidP="007329CC">
      <w:pPr>
        <w:ind w:right="-4396"/>
        <w:rPr>
          <w:rFonts w:ascii="Verdana" w:hAnsi="Verdana" w:cstheme="minorHAnsi"/>
          <w:sz w:val="20"/>
          <w:szCs w:val="20"/>
        </w:rPr>
      </w:pPr>
      <w:hyperlink r:id="rId21" w:history="1">
        <w:r w:rsidR="00776F74" w:rsidRPr="00D138E1">
          <w:rPr>
            <w:rStyle w:val="Hiperligao"/>
            <w:rFonts w:ascii="Verdana" w:hAnsi="Verdana" w:cstheme="minorHAnsi"/>
            <w:sz w:val="20"/>
            <w:szCs w:val="20"/>
          </w:rPr>
          <w:t>https://www.apambiente.pt/residuos/residuos-de-construcao-e-demolicao</w:t>
        </w:r>
      </w:hyperlink>
      <w:r w:rsidR="00776F74">
        <w:rPr>
          <w:rFonts w:ascii="Verdana" w:hAnsi="Verdana" w:cstheme="minorHAnsi"/>
          <w:sz w:val="20"/>
          <w:szCs w:val="20"/>
        </w:rPr>
        <w:t xml:space="preserve"> </w:t>
      </w:r>
    </w:p>
    <w:p w14:paraId="649538BF" w14:textId="6E2E0965" w:rsidR="003F193F" w:rsidRPr="00B84DC4" w:rsidRDefault="003F193F" w:rsidP="007329CC">
      <w:pPr>
        <w:ind w:right="-4396"/>
        <w:rPr>
          <w:rFonts w:ascii="Verdana" w:hAnsi="Verdana" w:cstheme="minorHAnsi"/>
          <w:sz w:val="20"/>
          <w:szCs w:val="20"/>
        </w:rPr>
      </w:pPr>
      <w:r w:rsidRPr="00B84DC4">
        <w:rPr>
          <w:rFonts w:ascii="Verdana" w:hAnsi="Verdana" w:cstheme="minorHAnsi"/>
          <w:sz w:val="20"/>
          <w:szCs w:val="20"/>
        </w:rPr>
        <w:br w:type="page"/>
      </w:r>
    </w:p>
    <w:p w14:paraId="55C621D7" w14:textId="77777777" w:rsidR="0059532D" w:rsidRDefault="0059532D" w:rsidP="007329CC">
      <w:pPr>
        <w:ind w:right="-4396"/>
        <w:rPr>
          <w:rFonts w:ascii="Verdana" w:hAnsi="Verdana" w:cstheme="minorHAnsi"/>
          <w:color w:val="808080" w:themeColor="background1" w:themeShade="80"/>
          <w:sz w:val="20"/>
          <w:szCs w:val="20"/>
        </w:rPr>
      </w:pPr>
    </w:p>
    <w:p w14:paraId="409ADA32" w14:textId="12A16C58" w:rsidR="0059532D" w:rsidRPr="009C06F6" w:rsidRDefault="0059532D" w:rsidP="007329CC">
      <w:pPr>
        <w:ind w:right="-4396"/>
        <w:rPr>
          <w:rFonts w:ascii="Verdana" w:hAnsi="Verdana" w:cstheme="minorHAnsi"/>
          <w:color w:val="808080" w:themeColor="background1" w:themeShade="80"/>
          <w:sz w:val="20"/>
          <w:szCs w:val="20"/>
        </w:rPr>
      </w:pPr>
      <w:r w:rsidRPr="009C06F6">
        <w:rPr>
          <w:rFonts w:ascii="Verdana" w:hAnsi="Verdana" w:cstheme="minorHAnsi"/>
          <w:color w:val="808080" w:themeColor="background1" w:themeShade="80"/>
          <w:sz w:val="20"/>
          <w:szCs w:val="20"/>
        </w:rPr>
        <w:t xml:space="preserve">Nota informativa: este capítulo não precisa de constar no PPGRCD, entendendo-se como sendo de apoio ao seu desenvolvimento. </w:t>
      </w:r>
    </w:p>
    <w:p w14:paraId="05D3E605" w14:textId="77777777" w:rsidR="003F193F" w:rsidRPr="00B84DC4" w:rsidRDefault="003F193F" w:rsidP="007329CC">
      <w:pPr>
        <w:ind w:right="-4396"/>
        <w:rPr>
          <w:rFonts w:ascii="Verdana" w:hAnsi="Verdana" w:cstheme="minorHAnsi"/>
          <w:sz w:val="20"/>
          <w:szCs w:val="20"/>
        </w:rPr>
      </w:pPr>
    </w:p>
    <w:p w14:paraId="2D2C0D48" w14:textId="77777777" w:rsidR="003F193F" w:rsidRPr="00B84DC4" w:rsidRDefault="003F193F" w:rsidP="007329CC">
      <w:pPr>
        <w:ind w:right="-4396"/>
        <w:rPr>
          <w:rFonts w:ascii="Verdana" w:hAnsi="Verdana" w:cstheme="minorHAnsi"/>
          <w:sz w:val="20"/>
          <w:szCs w:val="20"/>
        </w:rPr>
      </w:pPr>
    </w:p>
    <w:p w14:paraId="0E06573B" w14:textId="014F125F" w:rsidR="003F193F" w:rsidRPr="00B84DC4" w:rsidRDefault="003F193F" w:rsidP="007329CC">
      <w:pPr>
        <w:pStyle w:val="Cabealho1"/>
        <w:spacing w:before="0" w:after="120"/>
        <w:ind w:right="-4396"/>
        <w:rPr>
          <w:rFonts w:ascii="Verdana" w:hAnsi="Verdana" w:cstheme="minorHAnsi"/>
          <w:b/>
          <w:color w:val="002060"/>
          <w:sz w:val="22"/>
          <w:szCs w:val="22"/>
        </w:rPr>
      </w:pPr>
      <w:bookmarkStart w:id="29" w:name="_Toc120525961"/>
      <w:r w:rsidRPr="00B84DC4">
        <w:rPr>
          <w:rFonts w:ascii="Verdana" w:hAnsi="Verdana" w:cstheme="minorHAnsi"/>
          <w:b/>
          <w:color w:val="002060"/>
          <w:sz w:val="22"/>
          <w:szCs w:val="22"/>
        </w:rPr>
        <w:t>Anexo 1</w:t>
      </w:r>
      <w:bookmarkEnd w:id="29"/>
    </w:p>
    <w:p w14:paraId="2EA1693D" w14:textId="79EC4859" w:rsidR="003F193F" w:rsidRPr="00B84DC4" w:rsidRDefault="00B60A8A" w:rsidP="007329CC">
      <w:pPr>
        <w:ind w:right="-4396"/>
        <w:rPr>
          <w:rFonts w:ascii="Verdana" w:hAnsi="Verdana" w:cstheme="minorHAnsi"/>
          <w:sz w:val="20"/>
          <w:szCs w:val="20"/>
        </w:rPr>
      </w:pPr>
      <w:r w:rsidRPr="00B84DC4">
        <w:rPr>
          <w:rFonts w:ascii="Verdana" w:hAnsi="Verdana" w:cstheme="minorHAnsi"/>
          <w:sz w:val="20"/>
          <w:szCs w:val="20"/>
        </w:rPr>
        <w:t>Esquema</w:t>
      </w:r>
      <w:r w:rsidR="00651F35" w:rsidRPr="00B84DC4">
        <w:rPr>
          <w:rFonts w:ascii="Verdana" w:hAnsi="Verdana" w:cstheme="minorHAnsi"/>
          <w:sz w:val="20"/>
          <w:szCs w:val="20"/>
        </w:rPr>
        <w:t>: Subproduto - Solos e rochas</w:t>
      </w:r>
    </w:p>
    <w:p w14:paraId="789AA733" w14:textId="77777777" w:rsidR="00B60A8A" w:rsidRPr="00B84DC4" w:rsidRDefault="00B60A8A" w:rsidP="007329CC">
      <w:pPr>
        <w:ind w:right="-4396"/>
        <w:rPr>
          <w:rFonts w:ascii="Verdana" w:hAnsi="Verdana" w:cstheme="minorHAnsi"/>
          <w:sz w:val="20"/>
          <w:szCs w:val="20"/>
        </w:rPr>
      </w:pPr>
    </w:p>
    <w:p w14:paraId="51806562" w14:textId="0E79CBC7" w:rsidR="003F193F" w:rsidRPr="00DC239B" w:rsidRDefault="00883465" w:rsidP="007329CC">
      <w:pPr>
        <w:ind w:right="-4396"/>
        <w:rPr>
          <w:rFonts w:ascii="Verdana" w:hAnsi="Verdana"/>
          <w:highlight w:val="lightGray"/>
        </w:rPr>
      </w:pPr>
      <w:r w:rsidRPr="00DC239B" w:rsidDel="00883465">
        <w:rPr>
          <w:rFonts w:ascii="Verdana" w:hAnsi="Verdana"/>
          <w:noProof/>
        </w:rPr>
        <w:t xml:space="preserve"> </w:t>
      </w:r>
      <w:r w:rsidRPr="00DC239B">
        <w:rPr>
          <w:rFonts w:ascii="Verdana" w:hAnsi="Verdana"/>
          <w:noProof/>
        </w:rPr>
        <w:drawing>
          <wp:inline distT="0" distB="0" distL="0" distR="0" wp14:anchorId="1680983A" wp14:editId="758436F5">
            <wp:extent cx="8383508" cy="3729000"/>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15219" cy="3743105"/>
                    </a:xfrm>
                    <a:prstGeom prst="rect">
                      <a:avLst/>
                    </a:prstGeom>
                  </pic:spPr>
                </pic:pic>
              </a:graphicData>
            </a:graphic>
          </wp:inline>
        </w:drawing>
      </w:r>
      <w:r w:rsidRPr="00DC239B" w:rsidDel="00883465">
        <w:rPr>
          <w:rFonts w:ascii="Verdana" w:hAnsi="Verdana"/>
          <w:noProof/>
        </w:rPr>
        <w:t xml:space="preserve"> </w:t>
      </w:r>
    </w:p>
    <w:p w14:paraId="244D1E45" w14:textId="77777777" w:rsidR="003F193F" w:rsidRPr="00B84DC4" w:rsidRDefault="003F193F" w:rsidP="007329CC">
      <w:pPr>
        <w:ind w:right="-4396"/>
        <w:rPr>
          <w:rFonts w:ascii="Verdana" w:hAnsi="Verdana" w:cstheme="minorHAnsi"/>
          <w:sz w:val="20"/>
          <w:szCs w:val="20"/>
        </w:rPr>
      </w:pPr>
    </w:p>
    <w:p w14:paraId="6BCD3CCE" w14:textId="77777777" w:rsidR="003F193F" w:rsidRPr="00B84DC4" w:rsidRDefault="003F193F" w:rsidP="007329CC">
      <w:pPr>
        <w:ind w:right="-4396"/>
        <w:rPr>
          <w:rFonts w:ascii="Verdana" w:hAnsi="Verdana" w:cstheme="minorHAnsi"/>
          <w:sz w:val="20"/>
          <w:szCs w:val="20"/>
        </w:rPr>
      </w:pPr>
    </w:p>
    <w:p w14:paraId="3BA28B0B" w14:textId="77777777" w:rsidR="003F193F" w:rsidRPr="00B84DC4" w:rsidRDefault="003F193F" w:rsidP="007329CC">
      <w:pPr>
        <w:ind w:right="-4396"/>
        <w:rPr>
          <w:rFonts w:ascii="Verdana" w:hAnsi="Verdana" w:cstheme="minorHAnsi"/>
          <w:sz w:val="20"/>
          <w:szCs w:val="20"/>
        </w:rPr>
      </w:pPr>
    </w:p>
    <w:p w14:paraId="43A0AB2E" w14:textId="77777777" w:rsidR="00ED3F1D" w:rsidRPr="00B84DC4" w:rsidRDefault="00ED3F1D" w:rsidP="007329CC">
      <w:pPr>
        <w:ind w:right="-4396"/>
        <w:rPr>
          <w:rFonts w:ascii="Verdana" w:hAnsi="Verdana" w:cstheme="minorHAnsi"/>
          <w:sz w:val="20"/>
          <w:szCs w:val="20"/>
        </w:rPr>
      </w:pPr>
    </w:p>
    <w:sectPr w:rsidR="00ED3F1D" w:rsidRPr="00B84DC4" w:rsidSect="00D033C8">
      <w:headerReference w:type="default" r:id="rId23"/>
      <w:footerReference w:type="default" r:id="rId24"/>
      <w:pgSz w:w="16701" w:h="16838" w:code="9"/>
      <w:pgMar w:top="720" w:right="5929" w:bottom="426" w:left="1134" w:header="709"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E272" w14:textId="77777777" w:rsidR="008A32BA" w:rsidRDefault="008A32BA">
      <w:r>
        <w:separator/>
      </w:r>
    </w:p>
  </w:endnote>
  <w:endnote w:type="continuationSeparator" w:id="0">
    <w:p w14:paraId="5C394871" w14:textId="77777777" w:rsidR="008A32BA" w:rsidRDefault="008A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D494" w14:textId="77777777" w:rsidR="007329CC" w:rsidRPr="00E837E6" w:rsidRDefault="007329CC" w:rsidP="00F0642B">
    <w:pPr>
      <w:pStyle w:val="Rodap"/>
      <w:tabs>
        <w:tab w:val="clear" w:pos="8504"/>
        <w:tab w:val="right" w:pos="7020"/>
      </w:tabs>
      <w:rPr>
        <w:rFonts w:ascii="Bookman Old Style" w:hAnsi="Bookman Old Style"/>
        <w:b/>
        <w:sz w:val="16"/>
      </w:rPr>
    </w:pPr>
    <w:r w:rsidRPr="00E837E6">
      <w:rPr>
        <w:rFonts w:ascii="Arial" w:hAnsi="Arial" w:cs="Arial"/>
        <w:sz w:val="14"/>
        <w:szCs w:val="16"/>
      </w:rPr>
      <w:tab/>
    </w:r>
    <w:r w:rsidRPr="00E837E6">
      <w:rPr>
        <w:rFonts w:ascii="Bookman Old Style" w:hAnsi="Bookman Old Style"/>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68CFF" w14:textId="1811C038" w:rsidR="007329CC" w:rsidRDefault="007329CC" w:rsidP="00C97AD0">
    <w:pPr>
      <w:pStyle w:val="Rodap"/>
      <w:tabs>
        <w:tab w:val="right" w:pos="9639"/>
      </w:tabs>
      <w:rPr>
        <w:rFonts w:ascii="Arial" w:hAnsi="Arial"/>
        <w:sz w:val="8"/>
      </w:rPr>
    </w:pPr>
    <w:r>
      <w:rPr>
        <w:rFonts w:ascii="Arial" w:hAnsi="Arial"/>
        <w:sz w:val="8"/>
      </w:rPr>
      <w:t xml:space="preserve"> </w:t>
    </w:r>
  </w:p>
  <w:p w14:paraId="75C4E8DF" w14:textId="26C4CA0B" w:rsidR="007329CC" w:rsidRPr="00781284" w:rsidRDefault="007329CC" w:rsidP="00241A3E">
    <w:pPr>
      <w:pStyle w:val="Rodap"/>
      <w:tabs>
        <w:tab w:val="clear" w:pos="8504"/>
        <w:tab w:val="left" w:pos="7425"/>
        <w:tab w:val="right" w:pos="9923"/>
      </w:tabs>
      <w:jc w:val="center"/>
      <w:rPr>
        <w:rFonts w:ascii="Verdana" w:hAnsi="Verdana" w:cstheme="minorHAnsi"/>
        <w:color w:val="000000"/>
        <w:sz w:val="16"/>
        <w:szCs w:val="16"/>
      </w:rPr>
    </w:pPr>
    <w:r w:rsidRPr="00781284">
      <w:rPr>
        <w:rFonts w:ascii="Verdana" w:hAnsi="Verdana" w:cstheme="minorHAnsi"/>
        <w:sz w:val="16"/>
        <w:szCs w:val="16"/>
      </w:rPr>
      <w:t>PPGRCD Nome do Projeto / Obra – Versão 1.</w:t>
    </w:r>
    <w:r>
      <w:rPr>
        <w:rFonts w:ascii="Verdana" w:hAnsi="Verdana" w:cstheme="minorHAnsi"/>
        <w:sz w:val="16"/>
        <w:szCs w:val="16"/>
      </w:rPr>
      <w:t>3</w:t>
    </w:r>
    <w:r w:rsidRPr="00781284">
      <w:rPr>
        <w:rFonts w:ascii="Verdana" w:hAnsi="Verdana" w:cstheme="minorHAnsi"/>
        <w:sz w:val="16"/>
        <w:szCs w:val="16"/>
      </w:rPr>
      <w:t xml:space="preserve"> - Página </w:t>
    </w:r>
    <w:r w:rsidRPr="00781284">
      <w:rPr>
        <w:rFonts w:ascii="Verdana" w:hAnsi="Verdana" w:cstheme="minorHAnsi"/>
        <w:sz w:val="16"/>
        <w:szCs w:val="16"/>
      </w:rPr>
      <w:fldChar w:fldCharType="begin"/>
    </w:r>
    <w:r w:rsidRPr="00781284">
      <w:rPr>
        <w:rFonts w:ascii="Verdana" w:hAnsi="Verdana" w:cstheme="minorHAnsi"/>
        <w:sz w:val="16"/>
        <w:szCs w:val="16"/>
      </w:rPr>
      <w:instrText xml:space="preserve"> PAGE </w:instrText>
    </w:r>
    <w:r w:rsidRPr="00781284">
      <w:rPr>
        <w:rFonts w:ascii="Verdana" w:hAnsi="Verdana" w:cstheme="minorHAnsi"/>
        <w:sz w:val="16"/>
        <w:szCs w:val="16"/>
      </w:rPr>
      <w:fldChar w:fldCharType="separate"/>
    </w:r>
    <w:r w:rsidR="00253647">
      <w:rPr>
        <w:rFonts w:ascii="Verdana" w:hAnsi="Verdana" w:cstheme="minorHAnsi"/>
        <w:noProof/>
        <w:sz w:val="16"/>
        <w:szCs w:val="16"/>
      </w:rPr>
      <w:t>15</w:t>
    </w:r>
    <w:r w:rsidRPr="00781284">
      <w:rPr>
        <w:rFonts w:ascii="Verdana" w:hAnsi="Verdana" w:cstheme="minorHAnsi"/>
        <w:sz w:val="16"/>
        <w:szCs w:val="16"/>
      </w:rPr>
      <w:fldChar w:fldCharType="end"/>
    </w:r>
    <w:r w:rsidRPr="00781284">
      <w:rPr>
        <w:rFonts w:ascii="Verdana" w:hAnsi="Verdana" w:cstheme="minorHAnsi"/>
        <w:sz w:val="16"/>
        <w:szCs w:val="16"/>
      </w:rPr>
      <w:t xml:space="preserve"> de </w:t>
    </w:r>
    <w:r w:rsidRPr="00781284">
      <w:rPr>
        <w:rFonts w:ascii="Verdana" w:hAnsi="Verdana" w:cstheme="minorHAnsi"/>
        <w:sz w:val="16"/>
        <w:szCs w:val="16"/>
      </w:rPr>
      <w:fldChar w:fldCharType="begin"/>
    </w:r>
    <w:r w:rsidRPr="00781284">
      <w:rPr>
        <w:rFonts w:ascii="Verdana" w:hAnsi="Verdana" w:cstheme="minorHAnsi"/>
        <w:sz w:val="16"/>
        <w:szCs w:val="16"/>
      </w:rPr>
      <w:instrText xml:space="preserve"> NUMPAGES </w:instrText>
    </w:r>
    <w:r w:rsidRPr="00781284">
      <w:rPr>
        <w:rFonts w:ascii="Verdana" w:hAnsi="Verdana" w:cstheme="minorHAnsi"/>
        <w:sz w:val="16"/>
        <w:szCs w:val="16"/>
      </w:rPr>
      <w:fldChar w:fldCharType="separate"/>
    </w:r>
    <w:r w:rsidR="00253647">
      <w:rPr>
        <w:rFonts w:ascii="Verdana" w:hAnsi="Verdana" w:cstheme="minorHAnsi"/>
        <w:noProof/>
        <w:sz w:val="16"/>
        <w:szCs w:val="16"/>
      </w:rPr>
      <w:t>15</w:t>
    </w:r>
    <w:r w:rsidRPr="00781284">
      <w:rPr>
        <w:rFonts w:ascii="Verdana" w:hAnsi="Verdana"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51BA7" w14:textId="77777777" w:rsidR="008A32BA" w:rsidRDefault="008A32BA">
      <w:r>
        <w:separator/>
      </w:r>
    </w:p>
  </w:footnote>
  <w:footnote w:type="continuationSeparator" w:id="0">
    <w:p w14:paraId="2D05042B" w14:textId="77777777" w:rsidR="008A32BA" w:rsidRDefault="008A3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AE58" w14:textId="5FEF8EE3" w:rsidR="007329CC" w:rsidRDefault="007329C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E8845E0" w14:textId="77777777" w:rsidR="007329CC" w:rsidRDefault="007329C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FA8C" w14:textId="13AF81F6" w:rsidR="007329CC" w:rsidRDefault="007329CC" w:rsidP="005D7D62">
    <w:pPr>
      <w:pStyle w:val="Cabealho"/>
      <w:rPr>
        <w:b/>
        <w:bCs/>
      </w:rPr>
    </w:pPr>
    <w:r>
      <w:rPr>
        <w:b/>
        <w:bCs/>
        <w:noProof/>
      </w:rPr>
      <w:drawing>
        <wp:inline distT="0" distB="0" distL="0" distR="0" wp14:anchorId="03CE8284" wp14:editId="541DBB83">
          <wp:extent cx="2914015" cy="835025"/>
          <wp:effectExtent l="0" t="0" r="635" b="317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8350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400D" w14:textId="77777777" w:rsidR="007329CC" w:rsidRDefault="007329CC">
    <w:pPr>
      <w:pStyle w:val="Cabealho"/>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FD5"/>
    <w:multiLevelType w:val="hybridMultilevel"/>
    <w:tmpl w:val="8CE80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26C68"/>
    <w:multiLevelType w:val="hybridMultilevel"/>
    <w:tmpl w:val="5A3AF65C"/>
    <w:lvl w:ilvl="0" w:tplc="A7B2F486">
      <w:start w:val="1"/>
      <w:numFmt w:val="decimal"/>
      <w:pStyle w:val="Estilo1"/>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A466D"/>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78200F"/>
    <w:multiLevelType w:val="hybridMultilevel"/>
    <w:tmpl w:val="C3AC1B36"/>
    <w:lvl w:ilvl="0" w:tplc="0816001B">
      <w:start w:val="1"/>
      <w:numFmt w:val="lowerRoman"/>
      <w:lvlText w:val="%1."/>
      <w:lvlJc w:val="righ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6E35283"/>
    <w:multiLevelType w:val="hybridMultilevel"/>
    <w:tmpl w:val="E8B867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7DE0880"/>
    <w:multiLevelType w:val="hybridMultilevel"/>
    <w:tmpl w:val="906849F0"/>
    <w:lvl w:ilvl="0" w:tplc="0C5C5F94">
      <w:start w:val="61"/>
      <w:numFmt w:val="lowerLetter"/>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EA74298"/>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AE0897"/>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620C51"/>
    <w:multiLevelType w:val="hybridMultilevel"/>
    <w:tmpl w:val="8CE80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371F4"/>
    <w:multiLevelType w:val="hybridMultilevel"/>
    <w:tmpl w:val="8B0CCCEE"/>
    <w:lvl w:ilvl="0" w:tplc="903605F2">
      <w:start w:val="35"/>
      <w:numFmt w:val="lowerLetter"/>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F7333F1"/>
    <w:multiLevelType w:val="hybridMultilevel"/>
    <w:tmpl w:val="2FBA6410"/>
    <w:lvl w:ilvl="0" w:tplc="18BC4AF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1" w15:restartNumberingAfterBreak="0">
    <w:nsid w:val="20CB3191"/>
    <w:multiLevelType w:val="hybridMultilevel"/>
    <w:tmpl w:val="7F4CEE44"/>
    <w:lvl w:ilvl="0" w:tplc="F47E2270">
      <w:start w:val="1"/>
      <w:numFmt w:val="lowerLetter"/>
      <w:lvlText w:val="%1)"/>
      <w:lvlJc w:val="left"/>
      <w:pPr>
        <w:ind w:left="1068" w:hanging="360"/>
      </w:pPr>
      <w:rPr>
        <w:rFonts w:hint="default"/>
        <w:color w:val="auto"/>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2" w15:restartNumberingAfterBreak="0">
    <w:nsid w:val="229C7E69"/>
    <w:multiLevelType w:val="hybridMultilevel"/>
    <w:tmpl w:val="60CE15CE"/>
    <w:lvl w:ilvl="0" w:tplc="C9F08A8E">
      <w:start w:val="1"/>
      <w:numFmt w:val="lowerLetter"/>
      <w:lvlText w:val="%1)"/>
      <w:lvlJc w:val="left"/>
      <w:pPr>
        <w:ind w:left="720" w:hanging="360"/>
      </w:pPr>
      <w:rPr>
        <w:rFonts w:hint="default"/>
        <w:color w:val="auto"/>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2DA3EF0"/>
    <w:multiLevelType w:val="hybridMultilevel"/>
    <w:tmpl w:val="C27803A2"/>
    <w:lvl w:ilvl="0" w:tplc="08160017">
      <w:start w:val="1"/>
      <w:numFmt w:val="lowerLetter"/>
      <w:lvlText w:val="%1)"/>
      <w:lvlJc w:val="left"/>
      <w:pPr>
        <w:ind w:left="720" w:hanging="360"/>
      </w:pPr>
      <w:rPr>
        <w:rFonts w:hint="default"/>
      </w:rPr>
    </w:lvl>
    <w:lvl w:ilvl="1" w:tplc="08160017">
      <w:start w:val="1"/>
      <w:numFmt w:val="lowerLetter"/>
      <w:lvlText w:val="%2)"/>
      <w:lvlJc w:val="left"/>
      <w:pPr>
        <w:ind w:left="1440" w:hanging="360"/>
      </w:pPr>
    </w:lvl>
    <w:lvl w:ilvl="2" w:tplc="CAF22E4A">
      <w:start w:val="3"/>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6791916"/>
    <w:multiLevelType w:val="hybridMultilevel"/>
    <w:tmpl w:val="374EF49E"/>
    <w:lvl w:ilvl="0" w:tplc="00EC9D3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15:restartNumberingAfterBreak="0">
    <w:nsid w:val="26AB2A37"/>
    <w:multiLevelType w:val="hybridMultilevel"/>
    <w:tmpl w:val="8CE80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6724F6"/>
    <w:multiLevelType w:val="hybridMultilevel"/>
    <w:tmpl w:val="843C95C2"/>
    <w:lvl w:ilvl="0" w:tplc="0816000F">
      <w:start w:val="1"/>
      <w:numFmt w:val="decimal"/>
      <w:lvlText w:val="%1."/>
      <w:lvlJc w:val="left"/>
      <w:pPr>
        <w:ind w:left="720" w:hanging="360"/>
      </w:pPr>
      <w:rPr>
        <w:rFonts w:hint="default"/>
      </w:rPr>
    </w:lvl>
    <w:lvl w:ilvl="1" w:tplc="38FC6612">
      <w:numFmt w:val="bullet"/>
      <w:lvlText w:val=""/>
      <w:lvlJc w:val="left"/>
      <w:pPr>
        <w:ind w:left="1440" w:hanging="360"/>
      </w:pPr>
      <w:rPr>
        <w:rFonts w:ascii="Calibri" w:eastAsia="Times New Roman" w:hAnsi="Calibri" w:cs="Calibri"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AFB2858"/>
    <w:multiLevelType w:val="hybridMultilevel"/>
    <w:tmpl w:val="0FF22BB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CD94237"/>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E946B7"/>
    <w:multiLevelType w:val="multilevel"/>
    <w:tmpl w:val="3F88975E"/>
    <w:lvl w:ilvl="0">
      <w:start w:val="1"/>
      <w:numFmt w:val="decimal"/>
      <w:pStyle w:val="Ttulo11"/>
      <w:isLgl/>
      <w:suff w:val="space"/>
      <w:lvlText w:val="%1 -"/>
      <w:lvlJc w:val="left"/>
      <w:pPr>
        <w:ind w:left="432" w:hanging="432"/>
      </w:pPr>
      <w:rPr>
        <w:rFonts w:ascii="Arial" w:hAnsi="Arial" w:hint="default"/>
        <w:b/>
        <w:i w:val="0"/>
        <w:color w:val="000000"/>
        <w:sz w:val="22"/>
      </w:rPr>
    </w:lvl>
    <w:lvl w:ilvl="1">
      <w:start w:val="1"/>
      <w:numFmt w:val="decimal"/>
      <w:pStyle w:val="Ttulo21"/>
      <w:suff w:val="space"/>
      <w:lvlText w:val="%1.%2."/>
      <w:lvlJc w:val="left"/>
      <w:pPr>
        <w:ind w:left="576" w:hanging="576"/>
      </w:pPr>
      <w:rPr>
        <w:rFonts w:ascii="Arial" w:hAnsi="Arial" w:hint="default"/>
        <w:b/>
        <w:i w:val="0"/>
        <w:color w:val="000000"/>
        <w:sz w:val="22"/>
      </w:rPr>
    </w:lvl>
    <w:lvl w:ilvl="2">
      <w:start w:val="1"/>
      <w:numFmt w:val="decimal"/>
      <w:pStyle w:val="Ttulo31"/>
      <w:lvlText w:val="%1.%2.%3."/>
      <w:lvlJc w:val="left"/>
      <w:pPr>
        <w:tabs>
          <w:tab w:val="num" w:pos="720"/>
        </w:tabs>
        <w:ind w:left="720" w:hanging="720"/>
      </w:pPr>
      <w:rPr>
        <w:rFonts w:ascii="Arial" w:hAnsi="Arial" w:hint="default"/>
        <w:b/>
        <w:i w:val="0"/>
        <w:color w:val="auto"/>
        <w:sz w:val="22"/>
      </w:rPr>
    </w:lvl>
    <w:lvl w:ilvl="3">
      <w:start w:val="1"/>
      <w:numFmt w:val="decimal"/>
      <w:pStyle w:val="Ttulo41"/>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2E2544D"/>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467633"/>
    <w:multiLevelType w:val="hybridMultilevel"/>
    <w:tmpl w:val="86D4E768"/>
    <w:lvl w:ilvl="0" w:tplc="E56A9F44">
      <w:start w:val="1"/>
      <w:numFmt w:val="lowerLetter"/>
      <w:lvlText w:val="%1)"/>
      <w:lvlJc w:val="left"/>
      <w:pPr>
        <w:ind w:left="1440" w:hanging="360"/>
      </w:pPr>
      <w:rPr>
        <w:rFonts w:hint="default"/>
        <w:color w:val="000000" w:themeColor="text1"/>
      </w:r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2" w15:restartNumberingAfterBreak="0">
    <w:nsid w:val="36DE10A8"/>
    <w:multiLevelType w:val="hybridMultilevel"/>
    <w:tmpl w:val="43127D90"/>
    <w:lvl w:ilvl="0" w:tplc="3076A17A">
      <w:start w:val="61"/>
      <w:numFmt w:val="lowerLetter"/>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78B0E4C"/>
    <w:multiLevelType w:val="hybridMultilevel"/>
    <w:tmpl w:val="73C6D58C"/>
    <w:lvl w:ilvl="0" w:tplc="0816000F">
      <w:start w:val="1"/>
      <w:numFmt w:val="decimal"/>
      <w:lvlText w:val="%1."/>
      <w:lvlJc w:val="left"/>
      <w:pPr>
        <w:ind w:left="720" w:hanging="360"/>
      </w:pPr>
      <w:rPr>
        <w:rFonts w:hint="default"/>
      </w:rPr>
    </w:lvl>
    <w:lvl w:ilvl="1" w:tplc="38FC6612">
      <w:numFmt w:val="bullet"/>
      <w:lvlText w:val=""/>
      <w:lvlJc w:val="left"/>
      <w:pPr>
        <w:ind w:left="1440" w:hanging="360"/>
      </w:pPr>
      <w:rPr>
        <w:rFonts w:ascii="Calibri" w:eastAsia="Times New Roman" w:hAnsi="Calibri" w:cs="Calibri"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F445014"/>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C2330E"/>
    <w:multiLevelType w:val="hybridMultilevel"/>
    <w:tmpl w:val="8B0CCCEE"/>
    <w:lvl w:ilvl="0" w:tplc="903605F2">
      <w:start w:val="35"/>
      <w:numFmt w:val="lowerLetter"/>
      <w:lvlText w:val="%1)"/>
      <w:lvlJc w:val="left"/>
      <w:pPr>
        <w:ind w:left="2486" w:hanging="360"/>
      </w:pPr>
      <w:rPr>
        <w:rFonts w:hint="default"/>
      </w:rPr>
    </w:lvl>
    <w:lvl w:ilvl="1" w:tplc="08160019" w:tentative="1">
      <w:start w:val="1"/>
      <w:numFmt w:val="lowerLetter"/>
      <w:lvlText w:val="%2."/>
      <w:lvlJc w:val="left"/>
      <w:pPr>
        <w:ind w:left="2858" w:hanging="360"/>
      </w:pPr>
    </w:lvl>
    <w:lvl w:ilvl="2" w:tplc="0816001B" w:tentative="1">
      <w:start w:val="1"/>
      <w:numFmt w:val="lowerRoman"/>
      <w:lvlText w:val="%3."/>
      <w:lvlJc w:val="right"/>
      <w:pPr>
        <w:ind w:left="3578" w:hanging="180"/>
      </w:pPr>
    </w:lvl>
    <w:lvl w:ilvl="3" w:tplc="0816000F" w:tentative="1">
      <w:start w:val="1"/>
      <w:numFmt w:val="decimal"/>
      <w:lvlText w:val="%4."/>
      <w:lvlJc w:val="left"/>
      <w:pPr>
        <w:ind w:left="4298" w:hanging="360"/>
      </w:pPr>
    </w:lvl>
    <w:lvl w:ilvl="4" w:tplc="08160019" w:tentative="1">
      <w:start w:val="1"/>
      <w:numFmt w:val="lowerLetter"/>
      <w:lvlText w:val="%5."/>
      <w:lvlJc w:val="left"/>
      <w:pPr>
        <w:ind w:left="5018" w:hanging="360"/>
      </w:pPr>
    </w:lvl>
    <w:lvl w:ilvl="5" w:tplc="0816001B" w:tentative="1">
      <w:start w:val="1"/>
      <w:numFmt w:val="lowerRoman"/>
      <w:lvlText w:val="%6."/>
      <w:lvlJc w:val="right"/>
      <w:pPr>
        <w:ind w:left="5738" w:hanging="180"/>
      </w:pPr>
    </w:lvl>
    <w:lvl w:ilvl="6" w:tplc="0816000F" w:tentative="1">
      <w:start w:val="1"/>
      <w:numFmt w:val="decimal"/>
      <w:lvlText w:val="%7."/>
      <w:lvlJc w:val="left"/>
      <w:pPr>
        <w:ind w:left="6458" w:hanging="360"/>
      </w:pPr>
    </w:lvl>
    <w:lvl w:ilvl="7" w:tplc="08160019" w:tentative="1">
      <w:start w:val="1"/>
      <w:numFmt w:val="lowerLetter"/>
      <w:lvlText w:val="%8."/>
      <w:lvlJc w:val="left"/>
      <w:pPr>
        <w:ind w:left="7178" w:hanging="360"/>
      </w:pPr>
    </w:lvl>
    <w:lvl w:ilvl="8" w:tplc="0816001B" w:tentative="1">
      <w:start w:val="1"/>
      <w:numFmt w:val="lowerRoman"/>
      <w:lvlText w:val="%9."/>
      <w:lvlJc w:val="right"/>
      <w:pPr>
        <w:ind w:left="7898" w:hanging="180"/>
      </w:pPr>
    </w:lvl>
  </w:abstractNum>
  <w:abstractNum w:abstractNumId="26" w15:restartNumberingAfterBreak="0">
    <w:nsid w:val="46F914BA"/>
    <w:multiLevelType w:val="hybridMultilevel"/>
    <w:tmpl w:val="8B0CCCEE"/>
    <w:lvl w:ilvl="0" w:tplc="FFFFFFFF">
      <w:start w:val="35"/>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BB2258"/>
    <w:multiLevelType w:val="multilevel"/>
    <w:tmpl w:val="64B8480C"/>
    <w:styleLink w:val="WW8Num8"/>
    <w:lvl w:ilvl="0">
      <w:start w:val="1"/>
      <w:numFmt w:val="lowerLetter"/>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4CE64D48"/>
    <w:multiLevelType w:val="hybridMultilevel"/>
    <w:tmpl w:val="8B0CCCEE"/>
    <w:lvl w:ilvl="0" w:tplc="903605F2">
      <w:start w:val="35"/>
      <w:numFmt w:val="lowerLetter"/>
      <w:lvlText w:val="%1)"/>
      <w:lvlJc w:val="left"/>
      <w:pPr>
        <w:ind w:left="1069" w:hanging="360"/>
      </w:pPr>
      <w:rPr>
        <w:rFonts w:hint="default"/>
      </w:rPr>
    </w:lvl>
    <w:lvl w:ilvl="1" w:tplc="08160019" w:tentative="1">
      <w:start w:val="1"/>
      <w:numFmt w:val="lowerLetter"/>
      <w:lvlText w:val="%2."/>
      <w:lvlJc w:val="left"/>
      <w:pPr>
        <w:ind w:left="1441" w:hanging="360"/>
      </w:pPr>
    </w:lvl>
    <w:lvl w:ilvl="2" w:tplc="0816001B" w:tentative="1">
      <w:start w:val="1"/>
      <w:numFmt w:val="lowerRoman"/>
      <w:lvlText w:val="%3."/>
      <w:lvlJc w:val="right"/>
      <w:pPr>
        <w:ind w:left="2161" w:hanging="180"/>
      </w:pPr>
    </w:lvl>
    <w:lvl w:ilvl="3" w:tplc="0816000F" w:tentative="1">
      <w:start w:val="1"/>
      <w:numFmt w:val="decimal"/>
      <w:lvlText w:val="%4."/>
      <w:lvlJc w:val="left"/>
      <w:pPr>
        <w:ind w:left="2881" w:hanging="360"/>
      </w:pPr>
    </w:lvl>
    <w:lvl w:ilvl="4" w:tplc="08160019" w:tentative="1">
      <w:start w:val="1"/>
      <w:numFmt w:val="lowerLetter"/>
      <w:lvlText w:val="%5."/>
      <w:lvlJc w:val="left"/>
      <w:pPr>
        <w:ind w:left="3601" w:hanging="360"/>
      </w:pPr>
    </w:lvl>
    <w:lvl w:ilvl="5" w:tplc="0816001B" w:tentative="1">
      <w:start w:val="1"/>
      <w:numFmt w:val="lowerRoman"/>
      <w:lvlText w:val="%6."/>
      <w:lvlJc w:val="right"/>
      <w:pPr>
        <w:ind w:left="4321" w:hanging="180"/>
      </w:pPr>
    </w:lvl>
    <w:lvl w:ilvl="6" w:tplc="0816000F" w:tentative="1">
      <w:start w:val="1"/>
      <w:numFmt w:val="decimal"/>
      <w:lvlText w:val="%7."/>
      <w:lvlJc w:val="left"/>
      <w:pPr>
        <w:ind w:left="5041" w:hanging="360"/>
      </w:pPr>
    </w:lvl>
    <w:lvl w:ilvl="7" w:tplc="08160019" w:tentative="1">
      <w:start w:val="1"/>
      <w:numFmt w:val="lowerLetter"/>
      <w:lvlText w:val="%8."/>
      <w:lvlJc w:val="left"/>
      <w:pPr>
        <w:ind w:left="5761" w:hanging="360"/>
      </w:pPr>
    </w:lvl>
    <w:lvl w:ilvl="8" w:tplc="0816001B" w:tentative="1">
      <w:start w:val="1"/>
      <w:numFmt w:val="lowerRoman"/>
      <w:lvlText w:val="%9."/>
      <w:lvlJc w:val="right"/>
      <w:pPr>
        <w:ind w:left="6481" w:hanging="180"/>
      </w:pPr>
    </w:lvl>
  </w:abstractNum>
  <w:abstractNum w:abstractNumId="29" w15:restartNumberingAfterBreak="0">
    <w:nsid w:val="50CE3F3B"/>
    <w:multiLevelType w:val="hybridMultilevel"/>
    <w:tmpl w:val="86D4E768"/>
    <w:lvl w:ilvl="0" w:tplc="FFFFFFFF">
      <w:start w:val="1"/>
      <w:numFmt w:val="lowerLetter"/>
      <w:lvlText w:val="%1)"/>
      <w:lvlJc w:val="left"/>
      <w:pPr>
        <w:ind w:left="1440" w:hanging="360"/>
      </w:pPr>
      <w:rPr>
        <w:rFonts w:hint="default"/>
        <w:color w:val="000000" w:themeColor="text1"/>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2E15AE7"/>
    <w:multiLevelType w:val="hybridMultilevel"/>
    <w:tmpl w:val="3412EB80"/>
    <w:lvl w:ilvl="0" w:tplc="0816000F">
      <w:start w:val="1"/>
      <w:numFmt w:val="decimal"/>
      <w:lvlText w:val="%1."/>
      <w:lvlJc w:val="left"/>
      <w:pPr>
        <w:ind w:left="720" w:hanging="360"/>
      </w:pPr>
      <w:rPr>
        <w:rFonts w:hint="default"/>
      </w:rPr>
    </w:lvl>
    <w:lvl w:ilvl="1" w:tplc="38FC6612">
      <w:numFmt w:val="bullet"/>
      <w:lvlText w:val=""/>
      <w:lvlJc w:val="left"/>
      <w:pPr>
        <w:ind w:left="1440" w:hanging="360"/>
      </w:pPr>
      <w:rPr>
        <w:rFonts w:ascii="Calibri" w:eastAsia="Times New Roman" w:hAnsi="Calibri" w:cs="Calibri"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3A77894"/>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9FF4539"/>
    <w:multiLevelType w:val="hybridMultilevel"/>
    <w:tmpl w:val="1B14216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5C8060C5"/>
    <w:multiLevelType w:val="hybridMultilevel"/>
    <w:tmpl w:val="86D4E768"/>
    <w:lvl w:ilvl="0" w:tplc="FFFFFFFF">
      <w:start w:val="1"/>
      <w:numFmt w:val="lowerLetter"/>
      <w:lvlText w:val="%1)"/>
      <w:lvlJc w:val="left"/>
      <w:pPr>
        <w:ind w:left="1440" w:hanging="360"/>
      </w:pPr>
      <w:rPr>
        <w:rFonts w:hint="default"/>
        <w:color w:val="000000" w:themeColor="text1"/>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D9979C2"/>
    <w:multiLevelType w:val="hybridMultilevel"/>
    <w:tmpl w:val="72EE987A"/>
    <w:lvl w:ilvl="0" w:tplc="081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D61924"/>
    <w:multiLevelType w:val="hybridMultilevel"/>
    <w:tmpl w:val="C63EB95A"/>
    <w:lvl w:ilvl="0" w:tplc="0816000F">
      <w:start w:val="1"/>
      <w:numFmt w:val="decimal"/>
      <w:lvlText w:val="%1."/>
      <w:lvlJc w:val="left"/>
      <w:pPr>
        <w:ind w:left="720" w:hanging="360"/>
      </w:pPr>
      <w:rPr>
        <w:rFonts w:hint="default"/>
      </w:rPr>
    </w:lvl>
    <w:lvl w:ilvl="1" w:tplc="38FC6612">
      <w:numFmt w:val="bullet"/>
      <w:lvlText w:val=""/>
      <w:lvlJc w:val="left"/>
      <w:pPr>
        <w:ind w:left="1440" w:hanging="360"/>
      </w:pPr>
      <w:rPr>
        <w:rFonts w:ascii="Calibri" w:eastAsia="Times New Roman" w:hAnsi="Calibri" w:cs="Calibri"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94F4F07"/>
    <w:multiLevelType w:val="hybridMultilevel"/>
    <w:tmpl w:val="458EA502"/>
    <w:lvl w:ilvl="0" w:tplc="71904564">
      <w:start w:val="1"/>
      <w:numFmt w:val="decimal"/>
      <w:lvlText w:val="%1."/>
      <w:lvlJc w:val="left"/>
      <w:pPr>
        <w:ind w:left="720" w:hanging="360"/>
      </w:pPr>
      <w:rPr>
        <w:b/>
        <w:color w:val="5B9BD5"/>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A230E3C"/>
    <w:multiLevelType w:val="hybridMultilevel"/>
    <w:tmpl w:val="82B499AC"/>
    <w:lvl w:ilvl="0" w:tplc="FFFFFFFF">
      <w:start w:val="1"/>
      <w:numFmt w:val="bullet"/>
      <w:pStyle w:val="Bullets"/>
      <w:lvlText w:val="o"/>
      <w:lvlJc w:val="left"/>
      <w:pPr>
        <w:tabs>
          <w:tab w:val="num" w:pos="360"/>
        </w:tabs>
        <w:ind w:left="360" w:hanging="360"/>
      </w:pPr>
      <w:rPr>
        <w:rFonts w:ascii="Courier New" w:hAnsi="Courier New" w:cs="Courier New" w:hint="default"/>
      </w:rPr>
    </w:lvl>
    <w:lvl w:ilvl="1" w:tplc="E17036CA">
      <w:start w:val="1"/>
      <w:numFmt w:val="lowerLetter"/>
      <w:lvlText w:val="%2)"/>
      <w:lvlJc w:val="left"/>
      <w:pPr>
        <w:tabs>
          <w:tab w:val="num" w:pos="-1058"/>
        </w:tabs>
        <w:ind w:left="-1061" w:hanging="357"/>
      </w:pPr>
      <w:rPr>
        <w:rFonts w:ascii="Bookman Old Style" w:eastAsia="Times New Roman" w:hAnsi="Bookman Old Style" w:cs="Times New Roman"/>
        <w:b w:val="0"/>
        <w:i w:val="0"/>
      </w:rPr>
    </w:lvl>
    <w:lvl w:ilvl="2" w:tplc="2FA8B51A">
      <w:start w:val="1"/>
      <w:numFmt w:val="lowerLetter"/>
      <w:lvlText w:val="%3."/>
      <w:lvlJc w:val="left"/>
      <w:pPr>
        <w:tabs>
          <w:tab w:val="num" w:pos="-811"/>
        </w:tabs>
        <w:ind w:left="-811" w:hanging="360"/>
      </w:pPr>
      <w:rPr>
        <w:rFonts w:hint="default"/>
        <w:b/>
        <w:i w:val="0"/>
      </w:rPr>
    </w:lvl>
    <w:lvl w:ilvl="3" w:tplc="0816000F" w:tentative="1">
      <w:start w:val="1"/>
      <w:numFmt w:val="decimal"/>
      <w:lvlText w:val="%4."/>
      <w:lvlJc w:val="left"/>
      <w:pPr>
        <w:tabs>
          <w:tab w:val="num" w:pos="-271"/>
        </w:tabs>
        <w:ind w:left="-271" w:hanging="360"/>
      </w:pPr>
    </w:lvl>
    <w:lvl w:ilvl="4" w:tplc="08160019" w:tentative="1">
      <w:start w:val="1"/>
      <w:numFmt w:val="lowerLetter"/>
      <w:lvlText w:val="%5."/>
      <w:lvlJc w:val="left"/>
      <w:pPr>
        <w:tabs>
          <w:tab w:val="num" w:pos="449"/>
        </w:tabs>
        <w:ind w:left="449" w:hanging="360"/>
      </w:pPr>
    </w:lvl>
    <w:lvl w:ilvl="5" w:tplc="0816001B" w:tentative="1">
      <w:start w:val="1"/>
      <w:numFmt w:val="lowerRoman"/>
      <w:lvlText w:val="%6."/>
      <w:lvlJc w:val="right"/>
      <w:pPr>
        <w:tabs>
          <w:tab w:val="num" w:pos="1169"/>
        </w:tabs>
        <w:ind w:left="1169" w:hanging="180"/>
      </w:pPr>
    </w:lvl>
    <w:lvl w:ilvl="6" w:tplc="0816000F" w:tentative="1">
      <w:start w:val="1"/>
      <w:numFmt w:val="decimal"/>
      <w:lvlText w:val="%7."/>
      <w:lvlJc w:val="left"/>
      <w:pPr>
        <w:tabs>
          <w:tab w:val="num" w:pos="1889"/>
        </w:tabs>
        <w:ind w:left="1889" w:hanging="360"/>
      </w:pPr>
    </w:lvl>
    <w:lvl w:ilvl="7" w:tplc="08160019" w:tentative="1">
      <w:start w:val="1"/>
      <w:numFmt w:val="lowerLetter"/>
      <w:lvlText w:val="%8."/>
      <w:lvlJc w:val="left"/>
      <w:pPr>
        <w:tabs>
          <w:tab w:val="num" w:pos="2609"/>
        </w:tabs>
        <w:ind w:left="2609" w:hanging="360"/>
      </w:pPr>
    </w:lvl>
    <w:lvl w:ilvl="8" w:tplc="0816001B" w:tentative="1">
      <w:start w:val="1"/>
      <w:numFmt w:val="lowerRoman"/>
      <w:lvlText w:val="%9."/>
      <w:lvlJc w:val="right"/>
      <w:pPr>
        <w:tabs>
          <w:tab w:val="num" w:pos="3329"/>
        </w:tabs>
        <w:ind w:left="3329" w:hanging="180"/>
      </w:pPr>
    </w:lvl>
  </w:abstractNum>
  <w:abstractNum w:abstractNumId="38" w15:restartNumberingAfterBreak="0">
    <w:nsid w:val="6C636982"/>
    <w:multiLevelType w:val="hybridMultilevel"/>
    <w:tmpl w:val="7B527F12"/>
    <w:lvl w:ilvl="0" w:tplc="4726E1C2">
      <w:start w:val="1"/>
      <w:numFmt w:val="decimal"/>
      <w:lvlText w:val="(%1)"/>
      <w:lvlJc w:val="left"/>
      <w:pPr>
        <w:ind w:left="644" w:hanging="360"/>
      </w:pPr>
    </w:lvl>
    <w:lvl w:ilvl="1" w:tplc="08160019">
      <w:start w:val="1"/>
      <w:numFmt w:val="lowerLetter"/>
      <w:lvlText w:val="%2."/>
      <w:lvlJc w:val="left"/>
      <w:pPr>
        <w:ind w:left="1364" w:hanging="360"/>
      </w:pPr>
    </w:lvl>
    <w:lvl w:ilvl="2" w:tplc="0816001B">
      <w:start w:val="1"/>
      <w:numFmt w:val="lowerRoman"/>
      <w:lvlText w:val="%3."/>
      <w:lvlJc w:val="right"/>
      <w:pPr>
        <w:ind w:left="2084" w:hanging="180"/>
      </w:pPr>
    </w:lvl>
    <w:lvl w:ilvl="3" w:tplc="0816000F">
      <w:start w:val="1"/>
      <w:numFmt w:val="decimal"/>
      <w:lvlText w:val="%4."/>
      <w:lvlJc w:val="left"/>
      <w:pPr>
        <w:ind w:left="2804" w:hanging="360"/>
      </w:pPr>
    </w:lvl>
    <w:lvl w:ilvl="4" w:tplc="08160019">
      <w:start w:val="1"/>
      <w:numFmt w:val="lowerLetter"/>
      <w:lvlText w:val="%5."/>
      <w:lvlJc w:val="left"/>
      <w:pPr>
        <w:ind w:left="3524" w:hanging="360"/>
      </w:pPr>
    </w:lvl>
    <w:lvl w:ilvl="5" w:tplc="0816001B">
      <w:start w:val="1"/>
      <w:numFmt w:val="lowerRoman"/>
      <w:lvlText w:val="%6."/>
      <w:lvlJc w:val="right"/>
      <w:pPr>
        <w:ind w:left="4244" w:hanging="180"/>
      </w:pPr>
    </w:lvl>
    <w:lvl w:ilvl="6" w:tplc="0816000F">
      <w:start w:val="1"/>
      <w:numFmt w:val="decimal"/>
      <w:lvlText w:val="%7."/>
      <w:lvlJc w:val="left"/>
      <w:pPr>
        <w:ind w:left="4964" w:hanging="360"/>
      </w:pPr>
    </w:lvl>
    <w:lvl w:ilvl="7" w:tplc="08160019">
      <w:start w:val="1"/>
      <w:numFmt w:val="lowerLetter"/>
      <w:lvlText w:val="%8."/>
      <w:lvlJc w:val="left"/>
      <w:pPr>
        <w:ind w:left="5684" w:hanging="360"/>
      </w:pPr>
    </w:lvl>
    <w:lvl w:ilvl="8" w:tplc="0816001B">
      <w:start w:val="1"/>
      <w:numFmt w:val="lowerRoman"/>
      <w:lvlText w:val="%9."/>
      <w:lvlJc w:val="right"/>
      <w:pPr>
        <w:ind w:left="6404" w:hanging="180"/>
      </w:pPr>
    </w:lvl>
  </w:abstractNum>
  <w:abstractNum w:abstractNumId="39" w15:restartNumberingAfterBreak="0">
    <w:nsid w:val="700C4A4C"/>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51208C"/>
    <w:multiLevelType w:val="multilevel"/>
    <w:tmpl w:val="6BA62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BB28F4"/>
    <w:multiLevelType w:val="hybridMultilevel"/>
    <w:tmpl w:val="8CE80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CA3173"/>
    <w:multiLevelType w:val="multilevel"/>
    <w:tmpl w:val="6BFAF12C"/>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77"/>
        </w:tabs>
        <w:ind w:left="1077" w:hanging="51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7"/>
  </w:num>
  <w:num w:numId="2">
    <w:abstractNumId w:val="42"/>
  </w:num>
  <w:num w:numId="3">
    <w:abstractNumId w:val="19"/>
  </w:num>
  <w:num w:numId="4">
    <w:abstractNumId w:val="13"/>
  </w:num>
  <w:num w:numId="5">
    <w:abstractNumId w:val="17"/>
  </w:num>
  <w:num w:numId="6">
    <w:abstractNumId w:val="30"/>
  </w:num>
  <w:num w:numId="7">
    <w:abstractNumId w:val="4"/>
  </w:num>
  <w:num w:numId="8">
    <w:abstractNumId w:val="10"/>
  </w:num>
  <w:num w:numId="9">
    <w:abstractNumId w:val="14"/>
  </w:num>
  <w:num w:numId="10">
    <w:abstractNumId w:val="21"/>
  </w:num>
  <w:num w:numId="11">
    <w:abstractNumId w:val="1"/>
  </w:num>
  <w:num w:numId="12">
    <w:abstractNumId w:val="3"/>
  </w:num>
  <w:num w:numId="13">
    <w:abstractNumId w:val="34"/>
  </w:num>
  <w:num w:numId="14">
    <w:abstractNumId w:val="36"/>
  </w:num>
  <w:num w:numId="15">
    <w:abstractNumId w:val="11"/>
  </w:num>
  <w:num w:numId="16">
    <w:abstractNumId w:val="12"/>
  </w:num>
  <w:num w:numId="17">
    <w:abstractNumId w:val="35"/>
  </w:num>
  <w:num w:numId="18">
    <w:abstractNumId w:val="25"/>
  </w:num>
  <w:num w:numId="19">
    <w:abstractNumId w:val="22"/>
  </w:num>
  <w:num w:numId="20">
    <w:abstractNumId w:val="28"/>
  </w:num>
  <w:num w:numId="21">
    <w:abstractNumId w:val="5"/>
  </w:num>
  <w:num w:numId="22">
    <w:abstractNumId w:val="16"/>
  </w:num>
  <w:num w:numId="23">
    <w:abstractNumId w:val="23"/>
  </w:num>
  <w:num w:numId="24">
    <w:abstractNumId w:val="32"/>
  </w:num>
  <w:num w:numId="25">
    <w:abstractNumId w:val="31"/>
  </w:num>
  <w:num w:numId="26">
    <w:abstractNumId w:val="8"/>
  </w:num>
  <w:num w:numId="27">
    <w:abstractNumId w:val="15"/>
  </w:num>
  <w:num w:numId="28">
    <w:abstractNumId w:val="41"/>
  </w:num>
  <w:num w:numId="29">
    <w:abstractNumId w:val="0"/>
  </w:num>
  <w:num w:numId="30">
    <w:abstractNumId w:val="33"/>
  </w:num>
  <w:num w:numId="31">
    <w:abstractNumId w:val="29"/>
  </w:num>
  <w:num w:numId="32">
    <w:abstractNumId w:val="6"/>
  </w:num>
  <w:num w:numId="33">
    <w:abstractNumId w:val="39"/>
  </w:num>
  <w:num w:numId="34">
    <w:abstractNumId w:val="7"/>
  </w:num>
  <w:num w:numId="35">
    <w:abstractNumId w:val="40"/>
  </w:num>
  <w:num w:numId="36">
    <w:abstractNumId w:val="20"/>
  </w:num>
  <w:num w:numId="37">
    <w:abstractNumId w:val="18"/>
  </w:num>
  <w:num w:numId="38">
    <w:abstractNumId w:val="24"/>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6"/>
  </w:num>
  <w:num w:numId="42">
    <w:abstractNumId w:val="2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fillcolor="white">
      <v:fill color="white"/>
      <v:shadow on="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7E"/>
    <w:rsid w:val="00000654"/>
    <w:rsid w:val="00007E4E"/>
    <w:rsid w:val="00012629"/>
    <w:rsid w:val="000128E1"/>
    <w:rsid w:val="000142F7"/>
    <w:rsid w:val="00017124"/>
    <w:rsid w:val="00025F6C"/>
    <w:rsid w:val="0003125D"/>
    <w:rsid w:val="00031D85"/>
    <w:rsid w:val="000338C4"/>
    <w:rsid w:val="00033979"/>
    <w:rsid w:val="000340D5"/>
    <w:rsid w:val="00041578"/>
    <w:rsid w:val="000424F6"/>
    <w:rsid w:val="00042684"/>
    <w:rsid w:val="00045080"/>
    <w:rsid w:val="00051931"/>
    <w:rsid w:val="00057F7A"/>
    <w:rsid w:val="000619A9"/>
    <w:rsid w:val="00062D9F"/>
    <w:rsid w:val="000656DD"/>
    <w:rsid w:val="00066A0B"/>
    <w:rsid w:val="000766BE"/>
    <w:rsid w:val="000773AA"/>
    <w:rsid w:val="00081A49"/>
    <w:rsid w:val="000820F1"/>
    <w:rsid w:val="00085358"/>
    <w:rsid w:val="000859C1"/>
    <w:rsid w:val="00085E20"/>
    <w:rsid w:val="000873E2"/>
    <w:rsid w:val="000875AD"/>
    <w:rsid w:val="0009280D"/>
    <w:rsid w:val="00092F2B"/>
    <w:rsid w:val="000943F9"/>
    <w:rsid w:val="00094FEF"/>
    <w:rsid w:val="00096D51"/>
    <w:rsid w:val="000A13C4"/>
    <w:rsid w:val="000A43F2"/>
    <w:rsid w:val="000B2144"/>
    <w:rsid w:val="000B3AA6"/>
    <w:rsid w:val="000C108B"/>
    <w:rsid w:val="000C4145"/>
    <w:rsid w:val="000C4421"/>
    <w:rsid w:val="000D0E33"/>
    <w:rsid w:val="000D2B40"/>
    <w:rsid w:val="000D32BD"/>
    <w:rsid w:val="000D5D94"/>
    <w:rsid w:val="000E3F82"/>
    <w:rsid w:val="000E47D0"/>
    <w:rsid w:val="000E6691"/>
    <w:rsid w:val="000F3767"/>
    <w:rsid w:val="000F390D"/>
    <w:rsid w:val="000F70C1"/>
    <w:rsid w:val="000F78ED"/>
    <w:rsid w:val="00101E6A"/>
    <w:rsid w:val="001022A8"/>
    <w:rsid w:val="0010462D"/>
    <w:rsid w:val="00104910"/>
    <w:rsid w:val="0010508C"/>
    <w:rsid w:val="0010558A"/>
    <w:rsid w:val="00105C76"/>
    <w:rsid w:val="00106F35"/>
    <w:rsid w:val="001072F7"/>
    <w:rsid w:val="0011286A"/>
    <w:rsid w:val="00121E58"/>
    <w:rsid w:val="00121E6F"/>
    <w:rsid w:val="00121F52"/>
    <w:rsid w:val="00122380"/>
    <w:rsid w:val="0012308F"/>
    <w:rsid w:val="00123D17"/>
    <w:rsid w:val="001256E6"/>
    <w:rsid w:val="00126A5A"/>
    <w:rsid w:val="0012795F"/>
    <w:rsid w:val="00130A86"/>
    <w:rsid w:val="00131CCD"/>
    <w:rsid w:val="00134266"/>
    <w:rsid w:val="00144521"/>
    <w:rsid w:val="0014636F"/>
    <w:rsid w:val="00146874"/>
    <w:rsid w:val="0014789E"/>
    <w:rsid w:val="00153523"/>
    <w:rsid w:val="00156CC2"/>
    <w:rsid w:val="001627DD"/>
    <w:rsid w:val="00162BD4"/>
    <w:rsid w:val="00162EE1"/>
    <w:rsid w:val="00165C1B"/>
    <w:rsid w:val="0017024D"/>
    <w:rsid w:val="00171490"/>
    <w:rsid w:val="001732B5"/>
    <w:rsid w:val="00174605"/>
    <w:rsid w:val="00175ACA"/>
    <w:rsid w:val="00180CD8"/>
    <w:rsid w:val="00184AE5"/>
    <w:rsid w:val="0018716F"/>
    <w:rsid w:val="00190223"/>
    <w:rsid w:val="00190FB6"/>
    <w:rsid w:val="00191EF5"/>
    <w:rsid w:val="001A2557"/>
    <w:rsid w:val="001A41F2"/>
    <w:rsid w:val="001A52C8"/>
    <w:rsid w:val="001A5387"/>
    <w:rsid w:val="001A5915"/>
    <w:rsid w:val="001A7438"/>
    <w:rsid w:val="001B20EE"/>
    <w:rsid w:val="001B280B"/>
    <w:rsid w:val="001B4F38"/>
    <w:rsid w:val="001B7F2D"/>
    <w:rsid w:val="001C0262"/>
    <w:rsid w:val="001C3A64"/>
    <w:rsid w:val="001C3E60"/>
    <w:rsid w:val="001C4166"/>
    <w:rsid w:val="001D000B"/>
    <w:rsid w:val="001D00B8"/>
    <w:rsid w:val="001D193A"/>
    <w:rsid w:val="001D42F7"/>
    <w:rsid w:val="001D46F7"/>
    <w:rsid w:val="001D4A28"/>
    <w:rsid w:val="001D5CFD"/>
    <w:rsid w:val="001E269A"/>
    <w:rsid w:val="001E5380"/>
    <w:rsid w:val="001E6816"/>
    <w:rsid w:val="002006F6"/>
    <w:rsid w:val="0020156C"/>
    <w:rsid w:val="0020217B"/>
    <w:rsid w:val="00204B41"/>
    <w:rsid w:val="00206C5D"/>
    <w:rsid w:val="00206DEF"/>
    <w:rsid w:val="00210DE5"/>
    <w:rsid w:val="00211F60"/>
    <w:rsid w:val="00216285"/>
    <w:rsid w:val="002220BA"/>
    <w:rsid w:val="00225819"/>
    <w:rsid w:val="00227702"/>
    <w:rsid w:val="00232241"/>
    <w:rsid w:val="0023278C"/>
    <w:rsid w:val="00233FF2"/>
    <w:rsid w:val="00234DF8"/>
    <w:rsid w:val="0023760F"/>
    <w:rsid w:val="00240667"/>
    <w:rsid w:val="00241A3E"/>
    <w:rsid w:val="00243448"/>
    <w:rsid w:val="002460C8"/>
    <w:rsid w:val="0024675A"/>
    <w:rsid w:val="00246CA2"/>
    <w:rsid w:val="00247543"/>
    <w:rsid w:val="00250CBB"/>
    <w:rsid w:val="00250D50"/>
    <w:rsid w:val="002514EB"/>
    <w:rsid w:val="00253647"/>
    <w:rsid w:val="00254E54"/>
    <w:rsid w:val="00255091"/>
    <w:rsid w:val="002624E2"/>
    <w:rsid w:val="002648FA"/>
    <w:rsid w:val="0026637D"/>
    <w:rsid w:val="00267FE9"/>
    <w:rsid w:val="0027151C"/>
    <w:rsid w:val="0027193B"/>
    <w:rsid w:val="00271959"/>
    <w:rsid w:val="002740E7"/>
    <w:rsid w:val="00274F40"/>
    <w:rsid w:val="00280E9C"/>
    <w:rsid w:val="00281466"/>
    <w:rsid w:val="00284140"/>
    <w:rsid w:val="00285C84"/>
    <w:rsid w:val="002907C5"/>
    <w:rsid w:val="00291609"/>
    <w:rsid w:val="00292519"/>
    <w:rsid w:val="00292C30"/>
    <w:rsid w:val="002935BC"/>
    <w:rsid w:val="00293671"/>
    <w:rsid w:val="00294BB2"/>
    <w:rsid w:val="00294F19"/>
    <w:rsid w:val="00295B43"/>
    <w:rsid w:val="00296DEC"/>
    <w:rsid w:val="00296ECA"/>
    <w:rsid w:val="00297002"/>
    <w:rsid w:val="002A085B"/>
    <w:rsid w:val="002A3E17"/>
    <w:rsid w:val="002A3F7C"/>
    <w:rsid w:val="002A61AC"/>
    <w:rsid w:val="002A63C5"/>
    <w:rsid w:val="002B061A"/>
    <w:rsid w:val="002B3B8A"/>
    <w:rsid w:val="002B7588"/>
    <w:rsid w:val="002B79F8"/>
    <w:rsid w:val="002C11EE"/>
    <w:rsid w:val="002C2E0C"/>
    <w:rsid w:val="002C4828"/>
    <w:rsid w:val="002D0BD0"/>
    <w:rsid w:val="002D10C8"/>
    <w:rsid w:val="002D39E5"/>
    <w:rsid w:val="002D619A"/>
    <w:rsid w:val="002E0897"/>
    <w:rsid w:val="002E5465"/>
    <w:rsid w:val="002E581F"/>
    <w:rsid w:val="002E5B1E"/>
    <w:rsid w:val="002F3727"/>
    <w:rsid w:val="003006EA"/>
    <w:rsid w:val="0030342D"/>
    <w:rsid w:val="00303C4D"/>
    <w:rsid w:val="00306D03"/>
    <w:rsid w:val="00310F99"/>
    <w:rsid w:val="00311932"/>
    <w:rsid w:val="00312585"/>
    <w:rsid w:val="00313676"/>
    <w:rsid w:val="003140C6"/>
    <w:rsid w:val="00317B12"/>
    <w:rsid w:val="00321E02"/>
    <w:rsid w:val="00323422"/>
    <w:rsid w:val="0034046C"/>
    <w:rsid w:val="00340FC8"/>
    <w:rsid w:val="00341ADC"/>
    <w:rsid w:val="003422C3"/>
    <w:rsid w:val="003424BC"/>
    <w:rsid w:val="00343489"/>
    <w:rsid w:val="003434AC"/>
    <w:rsid w:val="00344016"/>
    <w:rsid w:val="00347B61"/>
    <w:rsid w:val="00350412"/>
    <w:rsid w:val="003520C1"/>
    <w:rsid w:val="00352316"/>
    <w:rsid w:val="00352F92"/>
    <w:rsid w:val="003563DD"/>
    <w:rsid w:val="00357619"/>
    <w:rsid w:val="00357C69"/>
    <w:rsid w:val="00360E1B"/>
    <w:rsid w:val="003613C7"/>
    <w:rsid w:val="00362AAE"/>
    <w:rsid w:val="00363E09"/>
    <w:rsid w:val="00363F6E"/>
    <w:rsid w:val="00366842"/>
    <w:rsid w:val="003734CB"/>
    <w:rsid w:val="00374F69"/>
    <w:rsid w:val="00377BF0"/>
    <w:rsid w:val="00380B0A"/>
    <w:rsid w:val="00381A68"/>
    <w:rsid w:val="003836DE"/>
    <w:rsid w:val="00384D01"/>
    <w:rsid w:val="003859F3"/>
    <w:rsid w:val="00390582"/>
    <w:rsid w:val="0039070A"/>
    <w:rsid w:val="003964E9"/>
    <w:rsid w:val="00396B74"/>
    <w:rsid w:val="003A3591"/>
    <w:rsid w:val="003A3E8C"/>
    <w:rsid w:val="003A3F5C"/>
    <w:rsid w:val="003B019B"/>
    <w:rsid w:val="003B26A3"/>
    <w:rsid w:val="003B2D98"/>
    <w:rsid w:val="003B30BE"/>
    <w:rsid w:val="003B5C78"/>
    <w:rsid w:val="003B6F5C"/>
    <w:rsid w:val="003C18A2"/>
    <w:rsid w:val="003C2024"/>
    <w:rsid w:val="003C2128"/>
    <w:rsid w:val="003C5D20"/>
    <w:rsid w:val="003C647C"/>
    <w:rsid w:val="003C75DD"/>
    <w:rsid w:val="003C7EED"/>
    <w:rsid w:val="003D0FF0"/>
    <w:rsid w:val="003D13CB"/>
    <w:rsid w:val="003D224F"/>
    <w:rsid w:val="003D2613"/>
    <w:rsid w:val="003D2F6B"/>
    <w:rsid w:val="003D58D5"/>
    <w:rsid w:val="003D5B0D"/>
    <w:rsid w:val="003D704E"/>
    <w:rsid w:val="003D7355"/>
    <w:rsid w:val="003D7E21"/>
    <w:rsid w:val="003D7F9C"/>
    <w:rsid w:val="003E13BF"/>
    <w:rsid w:val="003E2641"/>
    <w:rsid w:val="003E29F1"/>
    <w:rsid w:val="003E3E7E"/>
    <w:rsid w:val="003E7A7B"/>
    <w:rsid w:val="003F193F"/>
    <w:rsid w:val="003F1C02"/>
    <w:rsid w:val="003F2369"/>
    <w:rsid w:val="003F468B"/>
    <w:rsid w:val="003F55AB"/>
    <w:rsid w:val="003F6B0E"/>
    <w:rsid w:val="003F7054"/>
    <w:rsid w:val="00401284"/>
    <w:rsid w:val="0040680B"/>
    <w:rsid w:val="004075A4"/>
    <w:rsid w:val="00411ABA"/>
    <w:rsid w:val="00416A7D"/>
    <w:rsid w:val="00417C8C"/>
    <w:rsid w:val="00417CA3"/>
    <w:rsid w:val="00427AED"/>
    <w:rsid w:val="00431B53"/>
    <w:rsid w:val="004330E8"/>
    <w:rsid w:val="00434AE4"/>
    <w:rsid w:val="00434BC8"/>
    <w:rsid w:val="00436D4D"/>
    <w:rsid w:val="0044335D"/>
    <w:rsid w:val="00443360"/>
    <w:rsid w:val="00443F97"/>
    <w:rsid w:val="00444176"/>
    <w:rsid w:val="0044571E"/>
    <w:rsid w:val="00445F24"/>
    <w:rsid w:val="0044772B"/>
    <w:rsid w:val="0045386C"/>
    <w:rsid w:val="00454C67"/>
    <w:rsid w:val="00456A98"/>
    <w:rsid w:val="00460585"/>
    <w:rsid w:val="00462926"/>
    <w:rsid w:val="00465F5F"/>
    <w:rsid w:val="00466A63"/>
    <w:rsid w:val="00470924"/>
    <w:rsid w:val="00471925"/>
    <w:rsid w:val="004753EE"/>
    <w:rsid w:val="0048017B"/>
    <w:rsid w:val="004840A8"/>
    <w:rsid w:val="004861B7"/>
    <w:rsid w:val="00486E62"/>
    <w:rsid w:val="0048723A"/>
    <w:rsid w:val="0048747D"/>
    <w:rsid w:val="00487FEE"/>
    <w:rsid w:val="00492454"/>
    <w:rsid w:val="004949FA"/>
    <w:rsid w:val="004955C2"/>
    <w:rsid w:val="00495BFD"/>
    <w:rsid w:val="004962BE"/>
    <w:rsid w:val="0049706F"/>
    <w:rsid w:val="00497979"/>
    <w:rsid w:val="004A101E"/>
    <w:rsid w:val="004A1E53"/>
    <w:rsid w:val="004A6689"/>
    <w:rsid w:val="004A682D"/>
    <w:rsid w:val="004B0A63"/>
    <w:rsid w:val="004B12C2"/>
    <w:rsid w:val="004B1915"/>
    <w:rsid w:val="004B2369"/>
    <w:rsid w:val="004B6873"/>
    <w:rsid w:val="004C2179"/>
    <w:rsid w:val="004C23A0"/>
    <w:rsid w:val="004C5419"/>
    <w:rsid w:val="004C5504"/>
    <w:rsid w:val="004C55F2"/>
    <w:rsid w:val="004D57A3"/>
    <w:rsid w:val="004D6151"/>
    <w:rsid w:val="004D6443"/>
    <w:rsid w:val="004D6495"/>
    <w:rsid w:val="004E0306"/>
    <w:rsid w:val="004E10D7"/>
    <w:rsid w:val="004E31D5"/>
    <w:rsid w:val="004E45C2"/>
    <w:rsid w:val="004E5854"/>
    <w:rsid w:val="004E7D14"/>
    <w:rsid w:val="004F259F"/>
    <w:rsid w:val="004F4E31"/>
    <w:rsid w:val="00506BE9"/>
    <w:rsid w:val="00510C49"/>
    <w:rsid w:val="005112B3"/>
    <w:rsid w:val="00511E5C"/>
    <w:rsid w:val="0051358D"/>
    <w:rsid w:val="00521208"/>
    <w:rsid w:val="00521FA5"/>
    <w:rsid w:val="0052414E"/>
    <w:rsid w:val="0052559B"/>
    <w:rsid w:val="005261F7"/>
    <w:rsid w:val="005264D4"/>
    <w:rsid w:val="00527AEE"/>
    <w:rsid w:val="005311DC"/>
    <w:rsid w:val="00531F3C"/>
    <w:rsid w:val="0053278F"/>
    <w:rsid w:val="00533C7C"/>
    <w:rsid w:val="00535FCD"/>
    <w:rsid w:val="0053652A"/>
    <w:rsid w:val="00540DB1"/>
    <w:rsid w:val="005419ED"/>
    <w:rsid w:val="0054437E"/>
    <w:rsid w:val="00545DAB"/>
    <w:rsid w:val="00546B83"/>
    <w:rsid w:val="00554098"/>
    <w:rsid w:val="00554ACC"/>
    <w:rsid w:val="00556711"/>
    <w:rsid w:val="00561BC5"/>
    <w:rsid w:val="005631DA"/>
    <w:rsid w:val="0056325E"/>
    <w:rsid w:val="00566CD0"/>
    <w:rsid w:val="00567961"/>
    <w:rsid w:val="005701A1"/>
    <w:rsid w:val="00570300"/>
    <w:rsid w:val="00570640"/>
    <w:rsid w:val="00572C92"/>
    <w:rsid w:val="00573834"/>
    <w:rsid w:val="00573BAF"/>
    <w:rsid w:val="00580D78"/>
    <w:rsid w:val="00582DD8"/>
    <w:rsid w:val="005839F1"/>
    <w:rsid w:val="00583F68"/>
    <w:rsid w:val="00584F6F"/>
    <w:rsid w:val="005867E4"/>
    <w:rsid w:val="00586D11"/>
    <w:rsid w:val="0058775B"/>
    <w:rsid w:val="0059138C"/>
    <w:rsid w:val="005949F7"/>
    <w:rsid w:val="00594A4B"/>
    <w:rsid w:val="00594D8C"/>
    <w:rsid w:val="00594ED6"/>
    <w:rsid w:val="005952CA"/>
    <w:rsid w:val="0059532D"/>
    <w:rsid w:val="00596AB4"/>
    <w:rsid w:val="005A008F"/>
    <w:rsid w:val="005A01C7"/>
    <w:rsid w:val="005A0447"/>
    <w:rsid w:val="005A2733"/>
    <w:rsid w:val="005A72E8"/>
    <w:rsid w:val="005B1A04"/>
    <w:rsid w:val="005B3253"/>
    <w:rsid w:val="005B7CC4"/>
    <w:rsid w:val="005C4075"/>
    <w:rsid w:val="005C4574"/>
    <w:rsid w:val="005C61F6"/>
    <w:rsid w:val="005C7E77"/>
    <w:rsid w:val="005D063A"/>
    <w:rsid w:val="005D0762"/>
    <w:rsid w:val="005D1937"/>
    <w:rsid w:val="005D38E4"/>
    <w:rsid w:val="005D3FCB"/>
    <w:rsid w:val="005D5726"/>
    <w:rsid w:val="005D57D2"/>
    <w:rsid w:val="005D6D84"/>
    <w:rsid w:val="005D754D"/>
    <w:rsid w:val="005D7D62"/>
    <w:rsid w:val="005E194B"/>
    <w:rsid w:val="005E2231"/>
    <w:rsid w:val="005E2712"/>
    <w:rsid w:val="005E2AA0"/>
    <w:rsid w:val="005E36C4"/>
    <w:rsid w:val="005E4290"/>
    <w:rsid w:val="005F1EE0"/>
    <w:rsid w:val="005F3643"/>
    <w:rsid w:val="005F3D7F"/>
    <w:rsid w:val="005F6773"/>
    <w:rsid w:val="005F793B"/>
    <w:rsid w:val="005F7D78"/>
    <w:rsid w:val="00602C2B"/>
    <w:rsid w:val="00606640"/>
    <w:rsid w:val="00607252"/>
    <w:rsid w:val="0061080A"/>
    <w:rsid w:val="0061282E"/>
    <w:rsid w:val="00613418"/>
    <w:rsid w:val="00613A23"/>
    <w:rsid w:val="00613B65"/>
    <w:rsid w:val="00613BEA"/>
    <w:rsid w:val="00614400"/>
    <w:rsid w:val="006147B9"/>
    <w:rsid w:val="00614CD3"/>
    <w:rsid w:val="006151D9"/>
    <w:rsid w:val="00616A09"/>
    <w:rsid w:val="00616ABD"/>
    <w:rsid w:val="0061714A"/>
    <w:rsid w:val="00624656"/>
    <w:rsid w:val="006263BC"/>
    <w:rsid w:val="00627F7E"/>
    <w:rsid w:val="00631EBD"/>
    <w:rsid w:val="00632F75"/>
    <w:rsid w:val="00633D5F"/>
    <w:rsid w:val="00633D6B"/>
    <w:rsid w:val="00636817"/>
    <w:rsid w:val="00637DDE"/>
    <w:rsid w:val="0064239C"/>
    <w:rsid w:val="006446D4"/>
    <w:rsid w:val="00644EE9"/>
    <w:rsid w:val="00651F35"/>
    <w:rsid w:val="00653A57"/>
    <w:rsid w:val="00655859"/>
    <w:rsid w:val="00656115"/>
    <w:rsid w:val="0066035B"/>
    <w:rsid w:val="00662E54"/>
    <w:rsid w:val="006637CF"/>
    <w:rsid w:val="00663FFA"/>
    <w:rsid w:val="006645E1"/>
    <w:rsid w:val="00665FB7"/>
    <w:rsid w:val="00666070"/>
    <w:rsid w:val="0066607A"/>
    <w:rsid w:val="0067006B"/>
    <w:rsid w:val="0067065B"/>
    <w:rsid w:val="00670F93"/>
    <w:rsid w:val="0068046D"/>
    <w:rsid w:val="00680D93"/>
    <w:rsid w:val="00680EAD"/>
    <w:rsid w:val="00681527"/>
    <w:rsid w:val="00682CB6"/>
    <w:rsid w:val="00686E6E"/>
    <w:rsid w:val="006877F3"/>
    <w:rsid w:val="00693E5D"/>
    <w:rsid w:val="00695248"/>
    <w:rsid w:val="006975D6"/>
    <w:rsid w:val="006A0856"/>
    <w:rsid w:val="006A59A0"/>
    <w:rsid w:val="006A5DC7"/>
    <w:rsid w:val="006B03F7"/>
    <w:rsid w:val="006B1271"/>
    <w:rsid w:val="006B22DF"/>
    <w:rsid w:val="006B2D84"/>
    <w:rsid w:val="006B3A16"/>
    <w:rsid w:val="006B54F5"/>
    <w:rsid w:val="006C141E"/>
    <w:rsid w:val="006C3D63"/>
    <w:rsid w:val="006C3E16"/>
    <w:rsid w:val="006C6F50"/>
    <w:rsid w:val="006D24FE"/>
    <w:rsid w:val="006D3FBD"/>
    <w:rsid w:val="006D5AA7"/>
    <w:rsid w:val="006E0254"/>
    <w:rsid w:val="006E049D"/>
    <w:rsid w:val="006E0A0F"/>
    <w:rsid w:val="006E1FE1"/>
    <w:rsid w:val="006E20F1"/>
    <w:rsid w:val="006E2BE7"/>
    <w:rsid w:val="006E2D7D"/>
    <w:rsid w:val="006E30B2"/>
    <w:rsid w:val="006E3436"/>
    <w:rsid w:val="006E75A3"/>
    <w:rsid w:val="006F0B20"/>
    <w:rsid w:val="006F1A75"/>
    <w:rsid w:val="006F1EE8"/>
    <w:rsid w:val="006F3D58"/>
    <w:rsid w:val="007006F7"/>
    <w:rsid w:val="00702319"/>
    <w:rsid w:val="00705EC2"/>
    <w:rsid w:val="0071098E"/>
    <w:rsid w:val="007168B5"/>
    <w:rsid w:val="00716F15"/>
    <w:rsid w:val="00722D23"/>
    <w:rsid w:val="007236C5"/>
    <w:rsid w:val="00723FB7"/>
    <w:rsid w:val="00724DEC"/>
    <w:rsid w:val="00731464"/>
    <w:rsid w:val="0073171E"/>
    <w:rsid w:val="00731AD1"/>
    <w:rsid w:val="00731BC3"/>
    <w:rsid w:val="007329CC"/>
    <w:rsid w:val="00732B94"/>
    <w:rsid w:val="00733121"/>
    <w:rsid w:val="0073449E"/>
    <w:rsid w:val="007345DC"/>
    <w:rsid w:val="007365E5"/>
    <w:rsid w:val="00736A0C"/>
    <w:rsid w:val="007371AF"/>
    <w:rsid w:val="00740592"/>
    <w:rsid w:val="007405B4"/>
    <w:rsid w:val="00741537"/>
    <w:rsid w:val="00751355"/>
    <w:rsid w:val="007551C0"/>
    <w:rsid w:val="00755D27"/>
    <w:rsid w:val="00760BE6"/>
    <w:rsid w:val="00761109"/>
    <w:rsid w:val="00761332"/>
    <w:rsid w:val="00761AA5"/>
    <w:rsid w:val="00765E67"/>
    <w:rsid w:val="00771217"/>
    <w:rsid w:val="0077177E"/>
    <w:rsid w:val="00773E26"/>
    <w:rsid w:val="00776F74"/>
    <w:rsid w:val="00780BDC"/>
    <w:rsid w:val="00781284"/>
    <w:rsid w:val="00781956"/>
    <w:rsid w:val="007870E4"/>
    <w:rsid w:val="00790AA7"/>
    <w:rsid w:val="00792536"/>
    <w:rsid w:val="00792F4B"/>
    <w:rsid w:val="00793725"/>
    <w:rsid w:val="007969F1"/>
    <w:rsid w:val="00796E7C"/>
    <w:rsid w:val="007971CD"/>
    <w:rsid w:val="007A3C0E"/>
    <w:rsid w:val="007A3E00"/>
    <w:rsid w:val="007A47F2"/>
    <w:rsid w:val="007A4F9B"/>
    <w:rsid w:val="007A56D2"/>
    <w:rsid w:val="007A5E4C"/>
    <w:rsid w:val="007A612C"/>
    <w:rsid w:val="007A690F"/>
    <w:rsid w:val="007A7831"/>
    <w:rsid w:val="007B1974"/>
    <w:rsid w:val="007B28C7"/>
    <w:rsid w:val="007B6D0C"/>
    <w:rsid w:val="007B7184"/>
    <w:rsid w:val="007B7368"/>
    <w:rsid w:val="007C138E"/>
    <w:rsid w:val="007C271D"/>
    <w:rsid w:val="007C4A0C"/>
    <w:rsid w:val="007C4F02"/>
    <w:rsid w:val="007C619F"/>
    <w:rsid w:val="007D1EDD"/>
    <w:rsid w:val="007D569E"/>
    <w:rsid w:val="007D65BB"/>
    <w:rsid w:val="007D6613"/>
    <w:rsid w:val="007D7F08"/>
    <w:rsid w:val="007E0546"/>
    <w:rsid w:val="007E0F32"/>
    <w:rsid w:val="007E1222"/>
    <w:rsid w:val="007E468F"/>
    <w:rsid w:val="007E585C"/>
    <w:rsid w:val="007E58E0"/>
    <w:rsid w:val="007E7202"/>
    <w:rsid w:val="007F09D2"/>
    <w:rsid w:val="007F0BD2"/>
    <w:rsid w:val="007F0FB1"/>
    <w:rsid w:val="007F116F"/>
    <w:rsid w:val="007F28B6"/>
    <w:rsid w:val="007F377F"/>
    <w:rsid w:val="007F4AC5"/>
    <w:rsid w:val="00803E66"/>
    <w:rsid w:val="0080528C"/>
    <w:rsid w:val="00807171"/>
    <w:rsid w:val="00810993"/>
    <w:rsid w:val="00810FD7"/>
    <w:rsid w:val="00813707"/>
    <w:rsid w:val="00814EF0"/>
    <w:rsid w:val="00816471"/>
    <w:rsid w:val="0081663D"/>
    <w:rsid w:val="00820DE9"/>
    <w:rsid w:val="0082168F"/>
    <w:rsid w:val="00821811"/>
    <w:rsid w:val="008329CE"/>
    <w:rsid w:val="008344E8"/>
    <w:rsid w:val="00835625"/>
    <w:rsid w:val="00835F15"/>
    <w:rsid w:val="00836139"/>
    <w:rsid w:val="00840907"/>
    <w:rsid w:val="00841D79"/>
    <w:rsid w:val="008425BB"/>
    <w:rsid w:val="008446C1"/>
    <w:rsid w:val="00845030"/>
    <w:rsid w:val="00847184"/>
    <w:rsid w:val="00847CAC"/>
    <w:rsid w:val="008506AE"/>
    <w:rsid w:val="00852E11"/>
    <w:rsid w:val="00855A0D"/>
    <w:rsid w:val="00855F29"/>
    <w:rsid w:val="00857EAC"/>
    <w:rsid w:val="008666E5"/>
    <w:rsid w:val="00867EF9"/>
    <w:rsid w:val="0087166A"/>
    <w:rsid w:val="00871FF1"/>
    <w:rsid w:val="008740F8"/>
    <w:rsid w:val="00874874"/>
    <w:rsid w:val="00875992"/>
    <w:rsid w:val="00875DD0"/>
    <w:rsid w:val="0087656C"/>
    <w:rsid w:val="008775F4"/>
    <w:rsid w:val="00880BE4"/>
    <w:rsid w:val="00881E98"/>
    <w:rsid w:val="00883465"/>
    <w:rsid w:val="00885B17"/>
    <w:rsid w:val="00885CB4"/>
    <w:rsid w:val="008916AE"/>
    <w:rsid w:val="008962E7"/>
    <w:rsid w:val="00897E88"/>
    <w:rsid w:val="008A1769"/>
    <w:rsid w:val="008A2B8A"/>
    <w:rsid w:val="008A32BA"/>
    <w:rsid w:val="008A3C41"/>
    <w:rsid w:val="008A57FD"/>
    <w:rsid w:val="008A76C6"/>
    <w:rsid w:val="008A7AC2"/>
    <w:rsid w:val="008A7CE1"/>
    <w:rsid w:val="008B3556"/>
    <w:rsid w:val="008B4CD0"/>
    <w:rsid w:val="008B55C8"/>
    <w:rsid w:val="008B6BD0"/>
    <w:rsid w:val="008B715D"/>
    <w:rsid w:val="008B7E5C"/>
    <w:rsid w:val="008C0D68"/>
    <w:rsid w:val="008C21D0"/>
    <w:rsid w:val="008C28F1"/>
    <w:rsid w:val="008C296B"/>
    <w:rsid w:val="008C40B3"/>
    <w:rsid w:val="008C4B2C"/>
    <w:rsid w:val="008C5563"/>
    <w:rsid w:val="008C5A4A"/>
    <w:rsid w:val="008D0272"/>
    <w:rsid w:val="008D02CC"/>
    <w:rsid w:val="008D06A0"/>
    <w:rsid w:val="008D3893"/>
    <w:rsid w:val="008D52A8"/>
    <w:rsid w:val="008D5FFF"/>
    <w:rsid w:val="008E23F2"/>
    <w:rsid w:val="008E320E"/>
    <w:rsid w:val="008E38BB"/>
    <w:rsid w:val="008E412B"/>
    <w:rsid w:val="008E5053"/>
    <w:rsid w:val="008E5FE7"/>
    <w:rsid w:val="008E614A"/>
    <w:rsid w:val="008F1D10"/>
    <w:rsid w:val="008F222A"/>
    <w:rsid w:val="008F3C31"/>
    <w:rsid w:val="008F5E7C"/>
    <w:rsid w:val="00903B72"/>
    <w:rsid w:val="0090434D"/>
    <w:rsid w:val="0090647D"/>
    <w:rsid w:val="009077BF"/>
    <w:rsid w:val="00911488"/>
    <w:rsid w:val="0091184A"/>
    <w:rsid w:val="00911D4A"/>
    <w:rsid w:val="00911D79"/>
    <w:rsid w:val="00913092"/>
    <w:rsid w:val="00914316"/>
    <w:rsid w:val="00920BE1"/>
    <w:rsid w:val="00921ED1"/>
    <w:rsid w:val="00924996"/>
    <w:rsid w:val="009249F5"/>
    <w:rsid w:val="00924E7D"/>
    <w:rsid w:val="009250CF"/>
    <w:rsid w:val="00935C8A"/>
    <w:rsid w:val="00937160"/>
    <w:rsid w:val="00942B0D"/>
    <w:rsid w:val="00950C4F"/>
    <w:rsid w:val="00954358"/>
    <w:rsid w:val="0095555F"/>
    <w:rsid w:val="00963538"/>
    <w:rsid w:val="00963866"/>
    <w:rsid w:val="00963DA0"/>
    <w:rsid w:val="009645A3"/>
    <w:rsid w:val="009667C1"/>
    <w:rsid w:val="009746E0"/>
    <w:rsid w:val="00977C21"/>
    <w:rsid w:val="00981631"/>
    <w:rsid w:val="009829DE"/>
    <w:rsid w:val="00984705"/>
    <w:rsid w:val="0098481E"/>
    <w:rsid w:val="00984888"/>
    <w:rsid w:val="00985639"/>
    <w:rsid w:val="00987A57"/>
    <w:rsid w:val="009924C0"/>
    <w:rsid w:val="00996985"/>
    <w:rsid w:val="009A5479"/>
    <w:rsid w:val="009A6E55"/>
    <w:rsid w:val="009C0D1B"/>
    <w:rsid w:val="009C1E73"/>
    <w:rsid w:val="009C4ADE"/>
    <w:rsid w:val="009C5757"/>
    <w:rsid w:val="009C5BFE"/>
    <w:rsid w:val="009D1987"/>
    <w:rsid w:val="009D2D76"/>
    <w:rsid w:val="009D2EFA"/>
    <w:rsid w:val="009D4C5F"/>
    <w:rsid w:val="009D51C2"/>
    <w:rsid w:val="009D64C6"/>
    <w:rsid w:val="009E00FD"/>
    <w:rsid w:val="009E2B99"/>
    <w:rsid w:val="009E2E85"/>
    <w:rsid w:val="009E3810"/>
    <w:rsid w:val="009E427B"/>
    <w:rsid w:val="009E6263"/>
    <w:rsid w:val="009F6BEF"/>
    <w:rsid w:val="009F791D"/>
    <w:rsid w:val="009F7992"/>
    <w:rsid w:val="00A00728"/>
    <w:rsid w:val="00A04D15"/>
    <w:rsid w:val="00A0632E"/>
    <w:rsid w:val="00A07344"/>
    <w:rsid w:val="00A112AC"/>
    <w:rsid w:val="00A11EAC"/>
    <w:rsid w:val="00A12188"/>
    <w:rsid w:val="00A12523"/>
    <w:rsid w:val="00A13F11"/>
    <w:rsid w:val="00A14ED1"/>
    <w:rsid w:val="00A15385"/>
    <w:rsid w:val="00A17700"/>
    <w:rsid w:val="00A20279"/>
    <w:rsid w:val="00A221FA"/>
    <w:rsid w:val="00A2252C"/>
    <w:rsid w:val="00A260FD"/>
    <w:rsid w:val="00A27D0D"/>
    <w:rsid w:val="00A31053"/>
    <w:rsid w:val="00A31781"/>
    <w:rsid w:val="00A3209F"/>
    <w:rsid w:val="00A3438E"/>
    <w:rsid w:val="00A34ACF"/>
    <w:rsid w:val="00A353F2"/>
    <w:rsid w:val="00A360F5"/>
    <w:rsid w:val="00A36E91"/>
    <w:rsid w:val="00A417B4"/>
    <w:rsid w:val="00A454EE"/>
    <w:rsid w:val="00A50F9F"/>
    <w:rsid w:val="00A51253"/>
    <w:rsid w:val="00A51CD8"/>
    <w:rsid w:val="00A56FFF"/>
    <w:rsid w:val="00A57264"/>
    <w:rsid w:val="00A60B18"/>
    <w:rsid w:val="00A61169"/>
    <w:rsid w:val="00A62C13"/>
    <w:rsid w:val="00A63619"/>
    <w:rsid w:val="00A63E28"/>
    <w:rsid w:val="00A666CC"/>
    <w:rsid w:val="00A7239F"/>
    <w:rsid w:val="00A73938"/>
    <w:rsid w:val="00A75901"/>
    <w:rsid w:val="00A7783A"/>
    <w:rsid w:val="00A809E1"/>
    <w:rsid w:val="00A83D51"/>
    <w:rsid w:val="00A85391"/>
    <w:rsid w:val="00A86AA4"/>
    <w:rsid w:val="00A87E8C"/>
    <w:rsid w:val="00A912CD"/>
    <w:rsid w:val="00A92AFF"/>
    <w:rsid w:val="00A92FDE"/>
    <w:rsid w:val="00A9635B"/>
    <w:rsid w:val="00AA10EC"/>
    <w:rsid w:val="00AA306E"/>
    <w:rsid w:val="00AA6D21"/>
    <w:rsid w:val="00AA73F1"/>
    <w:rsid w:val="00AA7C91"/>
    <w:rsid w:val="00AB17FF"/>
    <w:rsid w:val="00AB2729"/>
    <w:rsid w:val="00AB2C9F"/>
    <w:rsid w:val="00AB373A"/>
    <w:rsid w:val="00AB60C9"/>
    <w:rsid w:val="00AB6A55"/>
    <w:rsid w:val="00AB7905"/>
    <w:rsid w:val="00AC1C78"/>
    <w:rsid w:val="00AC3040"/>
    <w:rsid w:val="00AC731F"/>
    <w:rsid w:val="00AD11BA"/>
    <w:rsid w:val="00AD33A7"/>
    <w:rsid w:val="00AD36F1"/>
    <w:rsid w:val="00AD4E23"/>
    <w:rsid w:val="00AD5F66"/>
    <w:rsid w:val="00AD638F"/>
    <w:rsid w:val="00AD770C"/>
    <w:rsid w:val="00AE02EF"/>
    <w:rsid w:val="00AE1E52"/>
    <w:rsid w:val="00AE688C"/>
    <w:rsid w:val="00AE6FC0"/>
    <w:rsid w:val="00AF19E4"/>
    <w:rsid w:val="00AF2066"/>
    <w:rsid w:val="00AF3649"/>
    <w:rsid w:val="00AF4E0E"/>
    <w:rsid w:val="00AF5791"/>
    <w:rsid w:val="00AF64B8"/>
    <w:rsid w:val="00AF65FC"/>
    <w:rsid w:val="00AF7F26"/>
    <w:rsid w:val="00B0144A"/>
    <w:rsid w:val="00B10D21"/>
    <w:rsid w:val="00B1401E"/>
    <w:rsid w:val="00B150A6"/>
    <w:rsid w:val="00B15CF2"/>
    <w:rsid w:val="00B16AA2"/>
    <w:rsid w:val="00B174FB"/>
    <w:rsid w:val="00B17E5F"/>
    <w:rsid w:val="00B2473F"/>
    <w:rsid w:val="00B2773E"/>
    <w:rsid w:val="00B310D8"/>
    <w:rsid w:val="00B315D7"/>
    <w:rsid w:val="00B33E9F"/>
    <w:rsid w:val="00B36073"/>
    <w:rsid w:val="00B40216"/>
    <w:rsid w:val="00B41F4A"/>
    <w:rsid w:val="00B44FB6"/>
    <w:rsid w:val="00B45F26"/>
    <w:rsid w:val="00B50549"/>
    <w:rsid w:val="00B51C9D"/>
    <w:rsid w:val="00B523A1"/>
    <w:rsid w:val="00B54A6A"/>
    <w:rsid w:val="00B555F2"/>
    <w:rsid w:val="00B56095"/>
    <w:rsid w:val="00B56500"/>
    <w:rsid w:val="00B577AA"/>
    <w:rsid w:val="00B57813"/>
    <w:rsid w:val="00B60A8A"/>
    <w:rsid w:val="00B60BBC"/>
    <w:rsid w:val="00B6130C"/>
    <w:rsid w:val="00B62192"/>
    <w:rsid w:val="00B65364"/>
    <w:rsid w:val="00B6740C"/>
    <w:rsid w:val="00B72333"/>
    <w:rsid w:val="00B730E0"/>
    <w:rsid w:val="00B76269"/>
    <w:rsid w:val="00B77AC1"/>
    <w:rsid w:val="00B80CBE"/>
    <w:rsid w:val="00B845BB"/>
    <w:rsid w:val="00B84DC4"/>
    <w:rsid w:val="00B8601D"/>
    <w:rsid w:val="00B8699B"/>
    <w:rsid w:val="00B87920"/>
    <w:rsid w:val="00B90686"/>
    <w:rsid w:val="00B9263F"/>
    <w:rsid w:val="00B9282A"/>
    <w:rsid w:val="00B94381"/>
    <w:rsid w:val="00B9721D"/>
    <w:rsid w:val="00B9764C"/>
    <w:rsid w:val="00B97812"/>
    <w:rsid w:val="00BA0F1E"/>
    <w:rsid w:val="00BA2A73"/>
    <w:rsid w:val="00BA345A"/>
    <w:rsid w:val="00BA3EE2"/>
    <w:rsid w:val="00BA5502"/>
    <w:rsid w:val="00BA63B8"/>
    <w:rsid w:val="00BB2553"/>
    <w:rsid w:val="00BB3B9D"/>
    <w:rsid w:val="00BB4443"/>
    <w:rsid w:val="00BC20B8"/>
    <w:rsid w:val="00BC330E"/>
    <w:rsid w:val="00BC43DB"/>
    <w:rsid w:val="00BC5D5D"/>
    <w:rsid w:val="00BC71A7"/>
    <w:rsid w:val="00BD21F7"/>
    <w:rsid w:val="00BD588D"/>
    <w:rsid w:val="00BD72B6"/>
    <w:rsid w:val="00BE335C"/>
    <w:rsid w:val="00BE4BCA"/>
    <w:rsid w:val="00BE7922"/>
    <w:rsid w:val="00BF2301"/>
    <w:rsid w:val="00BF551E"/>
    <w:rsid w:val="00C02996"/>
    <w:rsid w:val="00C02B8D"/>
    <w:rsid w:val="00C02E88"/>
    <w:rsid w:val="00C03398"/>
    <w:rsid w:val="00C0497D"/>
    <w:rsid w:val="00C05391"/>
    <w:rsid w:val="00C05456"/>
    <w:rsid w:val="00C1075A"/>
    <w:rsid w:val="00C109B3"/>
    <w:rsid w:val="00C11A2B"/>
    <w:rsid w:val="00C13D8F"/>
    <w:rsid w:val="00C14872"/>
    <w:rsid w:val="00C1796D"/>
    <w:rsid w:val="00C20434"/>
    <w:rsid w:val="00C21ECA"/>
    <w:rsid w:val="00C221CA"/>
    <w:rsid w:val="00C231FC"/>
    <w:rsid w:val="00C23785"/>
    <w:rsid w:val="00C25512"/>
    <w:rsid w:val="00C26372"/>
    <w:rsid w:val="00C30C8A"/>
    <w:rsid w:val="00C33326"/>
    <w:rsid w:val="00C35FDC"/>
    <w:rsid w:val="00C36ACD"/>
    <w:rsid w:val="00C36B0B"/>
    <w:rsid w:val="00C37462"/>
    <w:rsid w:val="00C376AC"/>
    <w:rsid w:val="00C37A70"/>
    <w:rsid w:val="00C4079C"/>
    <w:rsid w:val="00C44C5F"/>
    <w:rsid w:val="00C44CDF"/>
    <w:rsid w:val="00C46029"/>
    <w:rsid w:val="00C46EF5"/>
    <w:rsid w:val="00C47AF9"/>
    <w:rsid w:val="00C51BFC"/>
    <w:rsid w:val="00C51C49"/>
    <w:rsid w:val="00C51DAA"/>
    <w:rsid w:val="00C542AB"/>
    <w:rsid w:val="00C601F2"/>
    <w:rsid w:val="00C60DB8"/>
    <w:rsid w:val="00C611F7"/>
    <w:rsid w:val="00C62856"/>
    <w:rsid w:val="00C65674"/>
    <w:rsid w:val="00C6634D"/>
    <w:rsid w:val="00C722FF"/>
    <w:rsid w:val="00C72361"/>
    <w:rsid w:val="00C74847"/>
    <w:rsid w:val="00C776FD"/>
    <w:rsid w:val="00C77D75"/>
    <w:rsid w:val="00C8062A"/>
    <w:rsid w:val="00C82D34"/>
    <w:rsid w:val="00C83CE6"/>
    <w:rsid w:val="00C87F7E"/>
    <w:rsid w:val="00C913CE"/>
    <w:rsid w:val="00C94B65"/>
    <w:rsid w:val="00C96890"/>
    <w:rsid w:val="00C96A58"/>
    <w:rsid w:val="00C97AD0"/>
    <w:rsid w:val="00CA1261"/>
    <w:rsid w:val="00CA142F"/>
    <w:rsid w:val="00CA197E"/>
    <w:rsid w:val="00CA2199"/>
    <w:rsid w:val="00CA250C"/>
    <w:rsid w:val="00CA2B1E"/>
    <w:rsid w:val="00CA5376"/>
    <w:rsid w:val="00CA5F9F"/>
    <w:rsid w:val="00CA7C04"/>
    <w:rsid w:val="00CB365A"/>
    <w:rsid w:val="00CB3BC6"/>
    <w:rsid w:val="00CB3F44"/>
    <w:rsid w:val="00CB409E"/>
    <w:rsid w:val="00CB6B4E"/>
    <w:rsid w:val="00CB7ED0"/>
    <w:rsid w:val="00CC106E"/>
    <w:rsid w:val="00CC229A"/>
    <w:rsid w:val="00CC2826"/>
    <w:rsid w:val="00CC2C23"/>
    <w:rsid w:val="00CC6099"/>
    <w:rsid w:val="00CD2F8B"/>
    <w:rsid w:val="00CD694D"/>
    <w:rsid w:val="00CD6D74"/>
    <w:rsid w:val="00CD70CE"/>
    <w:rsid w:val="00CE098A"/>
    <w:rsid w:val="00CE1933"/>
    <w:rsid w:val="00CE4FAB"/>
    <w:rsid w:val="00CE7335"/>
    <w:rsid w:val="00CF1FE2"/>
    <w:rsid w:val="00CF23BE"/>
    <w:rsid w:val="00CF3EFC"/>
    <w:rsid w:val="00CF5668"/>
    <w:rsid w:val="00CF5816"/>
    <w:rsid w:val="00CF5E0A"/>
    <w:rsid w:val="00CF6001"/>
    <w:rsid w:val="00CF71D7"/>
    <w:rsid w:val="00CF728F"/>
    <w:rsid w:val="00CF740F"/>
    <w:rsid w:val="00CF747F"/>
    <w:rsid w:val="00CF7E21"/>
    <w:rsid w:val="00D00EB3"/>
    <w:rsid w:val="00D01670"/>
    <w:rsid w:val="00D0241A"/>
    <w:rsid w:val="00D02C94"/>
    <w:rsid w:val="00D033C8"/>
    <w:rsid w:val="00D06DAD"/>
    <w:rsid w:val="00D076E1"/>
    <w:rsid w:val="00D10605"/>
    <w:rsid w:val="00D10669"/>
    <w:rsid w:val="00D1090B"/>
    <w:rsid w:val="00D11FDB"/>
    <w:rsid w:val="00D12547"/>
    <w:rsid w:val="00D1507E"/>
    <w:rsid w:val="00D15649"/>
    <w:rsid w:val="00D15677"/>
    <w:rsid w:val="00D15827"/>
    <w:rsid w:val="00D171EA"/>
    <w:rsid w:val="00D20EFC"/>
    <w:rsid w:val="00D21CB0"/>
    <w:rsid w:val="00D21E8E"/>
    <w:rsid w:val="00D24EEE"/>
    <w:rsid w:val="00D25D05"/>
    <w:rsid w:val="00D26B19"/>
    <w:rsid w:val="00D26DC0"/>
    <w:rsid w:val="00D30305"/>
    <w:rsid w:val="00D32C33"/>
    <w:rsid w:val="00D34646"/>
    <w:rsid w:val="00D34F39"/>
    <w:rsid w:val="00D36E4E"/>
    <w:rsid w:val="00D37263"/>
    <w:rsid w:val="00D377BB"/>
    <w:rsid w:val="00D37DED"/>
    <w:rsid w:val="00D402FF"/>
    <w:rsid w:val="00D4137C"/>
    <w:rsid w:val="00D4351A"/>
    <w:rsid w:val="00D466B6"/>
    <w:rsid w:val="00D5035E"/>
    <w:rsid w:val="00D5464A"/>
    <w:rsid w:val="00D5574A"/>
    <w:rsid w:val="00D6524B"/>
    <w:rsid w:val="00D702F4"/>
    <w:rsid w:val="00D706E4"/>
    <w:rsid w:val="00D70C32"/>
    <w:rsid w:val="00D71D60"/>
    <w:rsid w:val="00D728A9"/>
    <w:rsid w:val="00D72D60"/>
    <w:rsid w:val="00D760A7"/>
    <w:rsid w:val="00D81188"/>
    <w:rsid w:val="00D81BC9"/>
    <w:rsid w:val="00D82BDA"/>
    <w:rsid w:val="00D84937"/>
    <w:rsid w:val="00D85D40"/>
    <w:rsid w:val="00D86A80"/>
    <w:rsid w:val="00D87085"/>
    <w:rsid w:val="00D93080"/>
    <w:rsid w:val="00D949E0"/>
    <w:rsid w:val="00D95581"/>
    <w:rsid w:val="00D9711F"/>
    <w:rsid w:val="00D97C9B"/>
    <w:rsid w:val="00DA57ED"/>
    <w:rsid w:val="00DA6997"/>
    <w:rsid w:val="00DB1BCE"/>
    <w:rsid w:val="00DB37FD"/>
    <w:rsid w:val="00DB3AA7"/>
    <w:rsid w:val="00DB4C27"/>
    <w:rsid w:val="00DB4E08"/>
    <w:rsid w:val="00DB50AB"/>
    <w:rsid w:val="00DC239B"/>
    <w:rsid w:val="00DC2F90"/>
    <w:rsid w:val="00DC5970"/>
    <w:rsid w:val="00DD0208"/>
    <w:rsid w:val="00DD0228"/>
    <w:rsid w:val="00DD15E7"/>
    <w:rsid w:val="00DD49F8"/>
    <w:rsid w:val="00DE1AF2"/>
    <w:rsid w:val="00DE1EFD"/>
    <w:rsid w:val="00DE4E97"/>
    <w:rsid w:val="00DE5857"/>
    <w:rsid w:val="00DF6728"/>
    <w:rsid w:val="00DF6957"/>
    <w:rsid w:val="00DF72AA"/>
    <w:rsid w:val="00E00B36"/>
    <w:rsid w:val="00E0180E"/>
    <w:rsid w:val="00E03CF6"/>
    <w:rsid w:val="00E048B6"/>
    <w:rsid w:val="00E05663"/>
    <w:rsid w:val="00E06610"/>
    <w:rsid w:val="00E06894"/>
    <w:rsid w:val="00E06BA5"/>
    <w:rsid w:val="00E079BE"/>
    <w:rsid w:val="00E15E1C"/>
    <w:rsid w:val="00E15EA4"/>
    <w:rsid w:val="00E1771E"/>
    <w:rsid w:val="00E20D0B"/>
    <w:rsid w:val="00E22B36"/>
    <w:rsid w:val="00E23075"/>
    <w:rsid w:val="00E23A76"/>
    <w:rsid w:val="00E26027"/>
    <w:rsid w:val="00E40CBC"/>
    <w:rsid w:val="00E41F2C"/>
    <w:rsid w:val="00E4219E"/>
    <w:rsid w:val="00E43FA1"/>
    <w:rsid w:val="00E44224"/>
    <w:rsid w:val="00E46B98"/>
    <w:rsid w:val="00E505EB"/>
    <w:rsid w:val="00E5121C"/>
    <w:rsid w:val="00E5190D"/>
    <w:rsid w:val="00E55994"/>
    <w:rsid w:val="00E63D1D"/>
    <w:rsid w:val="00E6584B"/>
    <w:rsid w:val="00E66AD0"/>
    <w:rsid w:val="00E67D86"/>
    <w:rsid w:val="00E7012C"/>
    <w:rsid w:val="00E70774"/>
    <w:rsid w:val="00E715BD"/>
    <w:rsid w:val="00E73A22"/>
    <w:rsid w:val="00E73CC8"/>
    <w:rsid w:val="00E74167"/>
    <w:rsid w:val="00E741FC"/>
    <w:rsid w:val="00E74BD2"/>
    <w:rsid w:val="00E77882"/>
    <w:rsid w:val="00E778DA"/>
    <w:rsid w:val="00E779B8"/>
    <w:rsid w:val="00E77D2A"/>
    <w:rsid w:val="00E8065B"/>
    <w:rsid w:val="00E8208D"/>
    <w:rsid w:val="00E82747"/>
    <w:rsid w:val="00E837E6"/>
    <w:rsid w:val="00E83EB9"/>
    <w:rsid w:val="00E847D1"/>
    <w:rsid w:val="00E87972"/>
    <w:rsid w:val="00E9033A"/>
    <w:rsid w:val="00E91C22"/>
    <w:rsid w:val="00E93B46"/>
    <w:rsid w:val="00E9602C"/>
    <w:rsid w:val="00EA0591"/>
    <w:rsid w:val="00EA07F2"/>
    <w:rsid w:val="00EA0B8B"/>
    <w:rsid w:val="00EA5DCA"/>
    <w:rsid w:val="00EA5F6E"/>
    <w:rsid w:val="00EA6D0E"/>
    <w:rsid w:val="00EA6E2A"/>
    <w:rsid w:val="00EB0A57"/>
    <w:rsid w:val="00EB0F72"/>
    <w:rsid w:val="00EB363F"/>
    <w:rsid w:val="00EB3C39"/>
    <w:rsid w:val="00EB5E29"/>
    <w:rsid w:val="00EC0785"/>
    <w:rsid w:val="00EC0A8B"/>
    <w:rsid w:val="00EC1B6E"/>
    <w:rsid w:val="00EC2670"/>
    <w:rsid w:val="00EC276A"/>
    <w:rsid w:val="00EC3C43"/>
    <w:rsid w:val="00EC73DE"/>
    <w:rsid w:val="00ED1490"/>
    <w:rsid w:val="00ED1741"/>
    <w:rsid w:val="00ED22DD"/>
    <w:rsid w:val="00ED3F1D"/>
    <w:rsid w:val="00EE16A4"/>
    <w:rsid w:val="00EE368B"/>
    <w:rsid w:val="00EE6028"/>
    <w:rsid w:val="00EF5894"/>
    <w:rsid w:val="00EF75A0"/>
    <w:rsid w:val="00F017EF"/>
    <w:rsid w:val="00F03941"/>
    <w:rsid w:val="00F059BC"/>
    <w:rsid w:val="00F0642B"/>
    <w:rsid w:val="00F07F59"/>
    <w:rsid w:val="00F10816"/>
    <w:rsid w:val="00F13065"/>
    <w:rsid w:val="00F13289"/>
    <w:rsid w:val="00F13636"/>
    <w:rsid w:val="00F14E9E"/>
    <w:rsid w:val="00F15E92"/>
    <w:rsid w:val="00F21B63"/>
    <w:rsid w:val="00F2239C"/>
    <w:rsid w:val="00F2692A"/>
    <w:rsid w:val="00F318CE"/>
    <w:rsid w:val="00F31C89"/>
    <w:rsid w:val="00F36BE7"/>
    <w:rsid w:val="00F37483"/>
    <w:rsid w:val="00F37665"/>
    <w:rsid w:val="00F37833"/>
    <w:rsid w:val="00F37C82"/>
    <w:rsid w:val="00F4125D"/>
    <w:rsid w:val="00F42DA2"/>
    <w:rsid w:val="00F43E0F"/>
    <w:rsid w:val="00F43F54"/>
    <w:rsid w:val="00F50DA9"/>
    <w:rsid w:val="00F51FA4"/>
    <w:rsid w:val="00F5421A"/>
    <w:rsid w:val="00F560FF"/>
    <w:rsid w:val="00F60133"/>
    <w:rsid w:val="00F60403"/>
    <w:rsid w:val="00F606AF"/>
    <w:rsid w:val="00F637CC"/>
    <w:rsid w:val="00F64298"/>
    <w:rsid w:val="00F6438F"/>
    <w:rsid w:val="00F6499F"/>
    <w:rsid w:val="00F701B5"/>
    <w:rsid w:val="00F73EF1"/>
    <w:rsid w:val="00F80A11"/>
    <w:rsid w:val="00F80B0B"/>
    <w:rsid w:val="00F81715"/>
    <w:rsid w:val="00F8789F"/>
    <w:rsid w:val="00F91A76"/>
    <w:rsid w:val="00F94DA4"/>
    <w:rsid w:val="00F95E6A"/>
    <w:rsid w:val="00F96228"/>
    <w:rsid w:val="00F963C5"/>
    <w:rsid w:val="00F96D99"/>
    <w:rsid w:val="00FA2229"/>
    <w:rsid w:val="00FA3350"/>
    <w:rsid w:val="00FA384C"/>
    <w:rsid w:val="00FA4331"/>
    <w:rsid w:val="00FB156D"/>
    <w:rsid w:val="00FB4D99"/>
    <w:rsid w:val="00FB5F02"/>
    <w:rsid w:val="00FB6B2E"/>
    <w:rsid w:val="00FB7416"/>
    <w:rsid w:val="00FC1025"/>
    <w:rsid w:val="00FC1E5F"/>
    <w:rsid w:val="00FC2122"/>
    <w:rsid w:val="00FC317D"/>
    <w:rsid w:val="00FC5E9F"/>
    <w:rsid w:val="00FC6E2B"/>
    <w:rsid w:val="00FC705B"/>
    <w:rsid w:val="00FD1A0A"/>
    <w:rsid w:val="00FD1BAC"/>
    <w:rsid w:val="00FD6217"/>
    <w:rsid w:val="00FD6F18"/>
    <w:rsid w:val="00FE04B4"/>
    <w:rsid w:val="00FE064A"/>
    <w:rsid w:val="00FE11D0"/>
    <w:rsid w:val="00FE1813"/>
    <w:rsid w:val="00FE3169"/>
    <w:rsid w:val="00FE39EA"/>
    <w:rsid w:val="00FE7E04"/>
    <w:rsid w:val="00FF1D46"/>
    <w:rsid w:val="00FF1FE3"/>
    <w:rsid w:val="00FF24B5"/>
    <w:rsid w:val="00FF3897"/>
    <w:rsid w:val="00FF399B"/>
    <w:rsid w:val="00FF6CCF"/>
    <w:rsid w:val="00FF75DD"/>
    <w:rsid w:val="00FF7F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hadow on="t"/>
    </o:shapedefaults>
    <o:shapelayout v:ext="edit">
      <o:idmap v:ext="edit" data="1"/>
    </o:shapelayout>
  </w:shapeDefaults>
  <w:decimalSymbol w:val=","/>
  <w:listSeparator w:val=";"/>
  <w14:docId w14:val="16ACFCDC"/>
  <w15:chartTrackingRefBased/>
  <w15:docId w15:val="{A8D9258E-CB65-42CE-9B83-206E90C8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91"/>
    <w:rPr>
      <w:sz w:val="24"/>
      <w:szCs w:val="24"/>
    </w:rPr>
  </w:style>
  <w:style w:type="paragraph" w:styleId="Cabealho1">
    <w:name w:val="heading 1"/>
    <w:basedOn w:val="Normal"/>
    <w:next w:val="Normal"/>
    <w:link w:val="Cabealho1Carter"/>
    <w:qFormat/>
    <w:rsid w:val="00EC0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qFormat/>
    <w:rsid w:val="00241A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pPr>
      <w:keepNext/>
      <w:numPr>
        <w:numId w:val="3"/>
      </w:numPr>
      <w:tabs>
        <w:tab w:val="left" w:pos="2880"/>
        <w:tab w:val="left" w:pos="5040"/>
        <w:tab w:val="left" w:pos="7200"/>
      </w:tabs>
      <w:spacing w:before="180" w:after="180" w:line="360" w:lineRule="auto"/>
      <w:ind w:left="431" w:hanging="431"/>
      <w:outlineLvl w:val="0"/>
    </w:pPr>
    <w:rPr>
      <w:rFonts w:ascii="Arial" w:hAnsi="Arial"/>
      <w:b/>
      <w:caps/>
      <w:szCs w:val="20"/>
      <w:lang w:eastAsia="en-US"/>
    </w:rPr>
  </w:style>
  <w:style w:type="paragraph" w:customStyle="1" w:styleId="Ttulo21">
    <w:name w:val="Título 21"/>
    <w:basedOn w:val="Normal"/>
    <w:next w:val="Normal"/>
    <w:qFormat/>
    <w:pPr>
      <w:keepNext/>
      <w:numPr>
        <w:ilvl w:val="1"/>
        <w:numId w:val="3"/>
      </w:numPr>
      <w:spacing w:before="180" w:after="180" w:line="360" w:lineRule="auto"/>
      <w:ind w:left="578" w:hanging="578"/>
      <w:outlineLvl w:val="1"/>
    </w:pPr>
    <w:rPr>
      <w:rFonts w:ascii="Arial" w:hAnsi="Arial"/>
      <w:b/>
      <w:lang w:eastAsia="en-US"/>
    </w:rPr>
  </w:style>
  <w:style w:type="paragraph" w:customStyle="1" w:styleId="Ttulo31">
    <w:name w:val="Título 31"/>
    <w:basedOn w:val="Normal"/>
    <w:next w:val="Normal"/>
    <w:qFormat/>
    <w:pPr>
      <w:keepNext/>
      <w:numPr>
        <w:ilvl w:val="2"/>
        <w:numId w:val="3"/>
      </w:numPr>
      <w:spacing w:before="120" w:after="120" w:line="360" w:lineRule="auto"/>
      <w:jc w:val="both"/>
      <w:outlineLvl w:val="2"/>
    </w:pPr>
    <w:rPr>
      <w:rFonts w:ascii="Arial" w:hAnsi="Arial"/>
      <w:b/>
      <w:sz w:val="22"/>
      <w:szCs w:val="20"/>
      <w:lang w:eastAsia="en-US"/>
    </w:rPr>
  </w:style>
  <w:style w:type="paragraph" w:customStyle="1" w:styleId="Ttulo41">
    <w:name w:val="Título 41"/>
    <w:basedOn w:val="Normal"/>
    <w:next w:val="Normal"/>
    <w:qFormat/>
    <w:pPr>
      <w:keepNext/>
      <w:numPr>
        <w:ilvl w:val="3"/>
        <w:numId w:val="3"/>
      </w:numPr>
      <w:spacing w:line="360" w:lineRule="auto"/>
      <w:ind w:right="-466"/>
      <w:outlineLvl w:val="3"/>
    </w:pPr>
    <w:rPr>
      <w:rFonts w:ascii="Arial" w:hAnsi="Arial"/>
      <w:b/>
      <w:bCs/>
      <w:sz w:val="20"/>
      <w:szCs w:val="20"/>
      <w:lang w:eastAsia="en-US"/>
    </w:rPr>
  </w:style>
  <w:style w:type="paragraph" w:customStyle="1" w:styleId="Ttulo51">
    <w:name w:val="Título 51"/>
    <w:basedOn w:val="Normal"/>
    <w:next w:val="Normal"/>
    <w:qFormat/>
    <w:pPr>
      <w:keepNext/>
      <w:spacing w:line="360" w:lineRule="auto"/>
      <w:ind w:right="-11"/>
      <w:jc w:val="both"/>
      <w:outlineLvl w:val="4"/>
    </w:pPr>
    <w:rPr>
      <w:rFonts w:ascii="Bookman Old Style" w:hAnsi="Bookman Old Style"/>
      <w:b/>
      <w:bCs/>
      <w:i/>
      <w:iCs/>
      <w:sz w:val="22"/>
      <w:u w:val="single"/>
    </w:rPr>
  </w:style>
  <w:style w:type="paragraph" w:styleId="Cabealho">
    <w:name w:val="header"/>
    <w:aliases w:val="pág,normal"/>
    <w:basedOn w:val="Normal"/>
    <w:link w:val="CabealhoCarter"/>
    <w:pPr>
      <w:tabs>
        <w:tab w:val="center" w:pos="4252"/>
        <w:tab w:val="right" w:pos="8504"/>
      </w:tabs>
    </w:pPr>
  </w:style>
  <w:style w:type="paragraph" w:styleId="Rodap">
    <w:name w:val="footer"/>
    <w:basedOn w:val="Normal"/>
    <w:link w:val="RodapCarter"/>
    <w:pPr>
      <w:tabs>
        <w:tab w:val="center" w:pos="4252"/>
        <w:tab w:val="right" w:pos="8504"/>
      </w:tabs>
    </w:pPr>
  </w:style>
  <w:style w:type="character" w:styleId="Nmerodepgina">
    <w:name w:val="page number"/>
    <w:basedOn w:val="Tipodeletrapredefinidodopargrafo"/>
  </w:style>
  <w:style w:type="paragraph" w:styleId="Avanodecorpodetexto">
    <w:name w:val="Body Text Indent"/>
    <w:basedOn w:val="Normal"/>
    <w:pPr>
      <w:spacing w:line="360" w:lineRule="auto"/>
      <w:ind w:left="1416" w:firstLine="708"/>
      <w:jc w:val="both"/>
    </w:pPr>
    <w:rPr>
      <w:rFonts w:ascii="Bookman Old Style" w:hAnsi="Bookman Old Style"/>
      <w:sz w:val="22"/>
    </w:rPr>
  </w:style>
  <w:style w:type="paragraph" w:styleId="Avanodecorpodetexto2">
    <w:name w:val="Body Text Indent 2"/>
    <w:basedOn w:val="Normal"/>
    <w:pPr>
      <w:spacing w:line="360" w:lineRule="auto"/>
      <w:ind w:left="1416"/>
      <w:jc w:val="both"/>
    </w:pPr>
    <w:rPr>
      <w:rFonts w:ascii="Bookman Old Style" w:hAnsi="Bookman Old Style"/>
      <w:sz w:val="22"/>
    </w:rPr>
  </w:style>
  <w:style w:type="paragraph" w:customStyle="1" w:styleId="Bullet">
    <w:name w:val="Bullet"/>
    <w:basedOn w:val="Normal"/>
    <w:pPr>
      <w:numPr>
        <w:numId w:val="2"/>
      </w:numPr>
      <w:spacing w:line="360" w:lineRule="auto"/>
      <w:ind w:left="357" w:hanging="357"/>
      <w:jc w:val="both"/>
    </w:pPr>
    <w:rPr>
      <w:rFonts w:ascii="Verdana" w:hAnsi="Verdana"/>
      <w:sz w:val="22"/>
      <w:szCs w:val="20"/>
      <w:lang w:eastAsia="en-US"/>
    </w:rPr>
  </w:style>
  <w:style w:type="paragraph" w:customStyle="1" w:styleId="Bullets">
    <w:name w:val="_Bullets"/>
    <w:basedOn w:val="Normal"/>
    <w:pPr>
      <w:numPr>
        <w:numId w:val="1"/>
      </w:numPr>
    </w:pPr>
  </w:style>
  <w:style w:type="paragraph" w:styleId="Mapadodocumento">
    <w:name w:val="Document Map"/>
    <w:basedOn w:val="Normal"/>
    <w:semiHidden/>
    <w:pPr>
      <w:shd w:val="clear" w:color="auto" w:fill="000080"/>
      <w:spacing w:line="360" w:lineRule="auto"/>
    </w:pPr>
    <w:rPr>
      <w:rFonts w:ascii="Tahoma" w:hAnsi="Tahoma"/>
      <w:sz w:val="20"/>
      <w:szCs w:val="20"/>
      <w:lang w:eastAsia="en-US"/>
    </w:rPr>
  </w:style>
  <w:style w:type="paragraph" w:customStyle="1" w:styleId="ABLOCKPARA">
    <w:name w:val="A BLOCK PARA"/>
    <w:basedOn w:val="Normal"/>
    <w:rPr>
      <w:rFonts w:ascii="Book Antiqua" w:hAnsi="Book Antiqua"/>
      <w:sz w:val="22"/>
      <w:szCs w:val="20"/>
      <w:lang w:eastAsia="en-US"/>
    </w:rPr>
  </w:style>
  <w:style w:type="paragraph" w:styleId="Corpodetexto">
    <w:name w:val="Body Text"/>
    <w:basedOn w:val="Normal"/>
    <w:pPr>
      <w:spacing w:line="360" w:lineRule="auto"/>
      <w:jc w:val="both"/>
    </w:pPr>
    <w:rPr>
      <w:rFonts w:ascii="Bookman Old Style" w:hAnsi="Bookman Old Style"/>
      <w:sz w:val="22"/>
    </w:rPr>
  </w:style>
  <w:style w:type="table" w:styleId="SombreadoClaro-Cor1">
    <w:name w:val="Light Shading Accent 1"/>
    <w:basedOn w:val="Tabelanormal"/>
    <w:uiPriority w:val="60"/>
    <w:rsid w:val="003D5B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acomgrelha">
    <w:name w:val="Table Grid"/>
    <w:basedOn w:val="Tabelanormal"/>
    <w:rsid w:val="003D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1-Cor1">
    <w:name w:val="Medium List 1 Accent 1"/>
    <w:basedOn w:val="Tabelanormal"/>
    <w:uiPriority w:val="65"/>
    <w:rsid w:val="003D5B0D"/>
    <w:rPr>
      <w:color w:val="000000"/>
    </w:rPr>
    <w:tblPr>
      <w:tblStyleRowBandSize w:val="1"/>
      <w:tblStyleColBandSize w:val="1"/>
      <w:tblBorders>
        <w:top w:val="single" w:sz="8" w:space="0" w:color="4F81BD"/>
        <w:bottom w:val="single" w:sz="8" w:space="0" w:color="4F81BD"/>
      </w:tblBorders>
    </w:tblPr>
    <w:tblStylePr w:type="firstRow">
      <w:rPr>
        <w:rFonts w:ascii="Arial Rounded MT Bold" w:eastAsia="Times New Roman" w:hAnsi="Arial Rounded MT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abealhoCarter">
    <w:name w:val="Cabeçalho Caráter"/>
    <w:aliases w:val="pág Caráter,normal Caráter"/>
    <w:link w:val="Cabealho"/>
    <w:rsid w:val="00B6740C"/>
    <w:rPr>
      <w:sz w:val="24"/>
      <w:szCs w:val="24"/>
    </w:rPr>
  </w:style>
  <w:style w:type="paragraph" w:styleId="PargrafodaLista">
    <w:name w:val="List Paragraph"/>
    <w:basedOn w:val="Normal"/>
    <w:uiPriority w:val="34"/>
    <w:qFormat/>
    <w:rsid w:val="00F37665"/>
    <w:pPr>
      <w:spacing w:line="360" w:lineRule="auto"/>
      <w:ind w:left="720"/>
      <w:contextualSpacing/>
      <w:jc w:val="both"/>
    </w:pPr>
    <w:rPr>
      <w:rFonts w:ascii="Calibri" w:hAnsi="Calibri"/>
      <w:sz w:val="22"/>
    </w:rPr>
  </w:style>
  <w:style w:type="paragraph" w:customStyle="1" w:styleId="Estilo1">
    <w:name w:val="Estilo1"/>
    <w:basedOn w:val="Normal"/>
    <w:link w:val="Estilo1Carcter"/>
    <w:qFormat/>
    <w:rsid w:val="007168B5"/>
    <w:pPr>
      <w:numPr>
        <w:numId w:val="11"/>
      </w:numPr>
      <w:ind w:right="113"/>
      <w:jc w:val="center"/>
    </w:pPr>
    <w:rPr>
      <w:rFonts w:ascii="Calibri" w:hAnsi="Calibri" w:cs="Calibri"/>
      <w:b/>
      <w:bCs/>
      <w:color w:val="001E5F"/>
      <w:sz w:val="22"/>
      <w:szCs w:val="22"/>
    </w:rPr>
  </w:style>
  <w:style w:type="paragraph" w:styleId="Avanodecorpodetexto3">
    <w:name w:val="Body Text Indent 3"/>
    <w:basedOn w:val="Normal"/>
    <w:link w:val="Avanodecorpodetexto3Carter"/>
    <w:rsid w:val="00094FEF"/>
    <w:pPr>
      <w:spacing w:after="120"/>
      <w:ind w:left="283"/>
    </w:pPr>
    <w:rPr>
      <w:sz w:val="16"/>
      <w:szCs w:val="16"/>
    </w:rPr>
  </w:style>
  <w:style w:type="character" w:customStyle="1" w:styleId="Estilo1Carcter">
    <w:name w:val="Estilo1 Carácter"/>
    <w:link w:val="Estilo1"/>
    <w:rsid w:val="007168B5"/>
    <w:rPr>
      <w:rFonts w:ascii="Calibri" w:hAnsi="Calibri" w:cs="Calibri"/>
      <w:b/>
      <w:bCs/>
      <w:color w:val="001E5F"/>
      <w:sz w:val="22"/>
      <w:szCs w:val="22"/>
    </w:rPr>
  </w:style>
  <w:style w:type="character" w:customStyle="1" w:styleId="Avanodecorpodetexto3Carter">
    <w:name w:val="Avanço de corpo de texto 3 Caráter"/>
    <w:link w:val="Avanodecorpodetexto3"/>
    <w:rsid w:val="00094FEF"/>
    <w:rPr>
      <w:sz w:val="16"/>
      <w:szCs w:val="16"/>
    </w:rPr>
  </w:style>
  <w:style w:type="paragraph" w:styleId="Textodebalo">
    <w:name w:val="Balloon Text"/>
    <w:basedOn w:val="Normal"/>
    <w:link w:val="TextodebaloCarter"/>
    <w:rsid w:val="00594A4B"/>
    <w:rPr>
      <w:rFonts w:ascii="Segoe UI" w:hAnsi="Segoe UI" w:cs="Segoe UI"/>
      <w:sz w:val="18"/>
      <w:szCs w:val="18"/>
    </w:rPr>
  </w:style>
  <w:style w:type="character" w:customStyle="1" w:styleId="TextodebaloCarter">
    <w:name w:val="Texto de balão Caráter"/>
    <w:link w:val="Textodebalo"/>
    <w:rsid w:val="00594A4B"/>
    <w:rPr>
      <w:rFonts w:ascii="Segoe UI" w:hAnsi="Segoe UI" w:cs="Segoe UI"/>
      <w:sz w:val="18"/>
      <w:szCs w:val="18"/>
    </w:rPr>
  </w:style>
  <w:style w:type="paragraph" w:styleId="Reviso">
    <w:name w:val="Revision"/>
    <w:hidden/>
    <w:uiPriority w:val="99"/>
    <w:semiHidden/>
    <w:rsid w:val="00104910"/>
    <w:rPr>
      <w:sz w:val="24"/>
      <w:szCs w:val="24"/>
    </w:rPr>
  </w:style>
  <w:style w:type="character" w:customStyle="1" w:styleId="RodapCarter">
    <w:name w:val="Rodapé Caráter"/>
    <w:link w:val="Rodap"/>
    <w:locked/>
    <w:rsid w:val="00C97AD0"/>
    <w:rPr>
      <w:sz w:val="24"/>
      <w:szCs w:val="24"/>
    </w:rPr>
  </w:style>
  <w:style w:type="character" w:styleId="TextodoMarcadordePosio">
    <w:name w:val="Placeholder Text"/>
    <w:basedOn w:val="Tipodeletrapredefinidodopargrafo"/>
    <w:uiPriority w:val="99"/>
    <w:semiHidden/>
    <w:rsid w:val="00F8789F"/>
    <w:rPr>
      <w:color w:val="808080"/>
    </w:rPr>
  </w:style>
  <w:style w:type="character" w:customStyle="1" w:styleId="Cabealho1Carter">
    <w:name w:val="Cabeçalho 1 Caráter"/>
    <w:basedOn w:val="Tipodeletrapredefinidodopargrafo"/>
    <w:link w:val="Cabealho1"/>
    <w:rsid w:val="00EC0785"/>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rsid w:val="00241A3E"/>
    <w:pPr>
      <w:spacing w:after="100"/>
    </w:pPr>
  </w:style>
  <w:style w:type="character" w:styleId="Hiperligao">
    <w:name w:val="Hyperlink"/>
    <w:basedOn w:val="Tipodeletrapredefinidodopargrafo"/>
    <w:uiPriority w:val="99"/>
    <w:unhideWhenUsed/>
    <w:rsid w:val="00241A3E"/>
    <w:rPr>
      <w:color w:val="0563C1" w:themeColor="hyperlink"/>
      <w:u w:val="single"/>
    </w:rPr>
  </w:style>
  <w:style w:type="character" w:customStyle="1" w:styleId="Cabealho2Carter">
    <w:name w:val="Cabeçalho 2 Caráter"/>
    <w:basedOn w:val="Tipodeletrapredefinidodopargrafo"/>
    <w:link w:val="Cabealho2"/>
    <w:rsid w:val="00241A3E"/>
    <w:rPr>
      <w:rFonts w:asciiTheme="majorHAnsi" w:eastAsiaTheme="majorEastAsia" w:hAnsiTheme="majorHAnsi" w:cstheme="majorBidi"/>
      <w:color w:val="2E74B5" w:themeColor="accent1" w:themeShade="BF"/>
      <w:sz w:val="26"/>
      <w:szCs w:val="26"/>
    </w:rPr>
  </w:style>
  <w:style w:type="paragraph" w:styleId="ndice2">
    <w:name w:val="toc 2"/>
    <w:basedOn w:val="Normal"/>
    <w:next w:val="Normal"/>
    <w:autoRedefine/>
    <w:uiPriority w:val="39"/>
    <w:rsid w:val="00F43F54"/>
    <w:pPr>
      <w:tabs>
        <w:tab w:val="left" w:pos="1100"/>
        <w:tab w:val="right" w:leader="dot" w:pos="9628"/>
      </w:tabs>
      <w:spacing w:after="100"/>
      <w:ind w:left="240"/>
    </w:pPr>
  </w:style>
  <w:style w:type="character" w:customStyle="1" w:styleId="MenoNoResolvida1">
    <w:name w:val="Menção Não Resolvida1"/>
    <w:basedOn w:val="Tipodeletrapredefinidodopargrafo"/>
    <w:uiPriority w:val="99"/>
    <w:semiHidden/>
    <w:unhideWhenUsed/>
    <w:rsid w:val="00B1401E"/>
    <w:rPr>
      <w:color w:val="605E5C"/>
      <w:shd w:val="clear" w:color="auto" w:fill="E1DFDD"/>
    </w:rPr>
  </w:style>
  <w:style w:type="character" w:styleId="Refdecomentrio">
    <w:name w:val="annotation reference"/>
    <w:basedOn w:val="Tipodeletrapredefinidodopargrafo"/>
    <w:uiPriority w:val="99"/>
    <w:rsid w:val="008F3C31"/>
    <w:rPr>
      <w:sz w:val="16"/>
      <w:szCs w:val="16"/>
    </w:rPr>
  </w:style>
  <w:style w:type="paragraph" w:styleId="Textodecomentrio">
    <w:name w:val="annotation text"/>
    <w:basedOn w:val="Normal"/>
    <w:link w:val="TextodecomentrioCarter"/>
    <w:uiPriority w:val="99"/>
    <w:rsid w:val="008F3C31"/>
    <w:rPr>
      <w:sz w:val="20"/>
      <w:szCs w:val="20"/>
    </w:rPr>
  </w:style>
  <w:style w:type="character" w:customStyle="1" w:styleId="TextodecomentrioCarter">
    <w:name w:val="Texto de comentário Caráter"/>
    <w:basedOn w:val="Tipodeletrapredefinidodopargrafo"/>
    <w:link w:val="Textodecomentrio"/>
    <w:uiPriority w:val="99"/>
    <w:rsid w:val="008F3C31"/>
  </w:style>
  <w:style w:type="paragraph" w:styleId="Assuntodecomentrio">
    <w:name w:val="annotation subject"/>
    <w:basedOn w:val="Textodecomentrio"/>
    <w:next w:val="Textodecomentrio"/>
    <w:link w:val="AssuntodecomentrioCarter"/>
    <w:semiHidden/>
    <w:unhideWhenUsed/>
    <w:rsid w:val="008F3C31"/>
    <w:rPr>
      <w:b/>
      <w:bCs/>
    </w:rPr>
  </w:style>
  <w:style w:type="character" w:customStyle="1" w:styleId="AssuntodecomentrioCarter">
    <w:name w:val="Assunto de comentário Caráter"/>
    <w:basedOn w:val="TextodecomentrioCarter"/>
    <w:link w:val="Assuntodecomentrio"/>
    <w:semiHidden/>
    <w:rsid w:val="008F3C31"/>
    <w:rPr>
      <w:b/>
      <w:bCs/>
    </w:rPr>
  </w:style>
  <w:style w:type="paragraph" w:styleId="NormalWeb">
    <w:name w:val="Normal (Web)"/>
    <w:basedOn w:val="Normal"/>
    <w:uiPriority w:val="99"/>
    <w:rsid w:val="00874874"/>
    <w:pPr>
      <w:spacing w:before="100" w:beforeAutospacing="1" w:after="100" w:afterAutospacing="1"/>
    </w:pPr>
  </w:style>
  <w:style w:type="paragraph" w:styleId="Textodenotaderodap">
    <w:name w:val="footnote text"/>
    <w:basedOn w:val="Normal"/>
    <w:link w:val="TextodenotaderodapCarter"/>
    <w:rsid w:val="00F42DA2"/>
    <w:rPr>
      <w:sz w:val="20"/>
      <w:szCs w:val="20"/>
    </w:rPr>
  </w:style>
  <w:style w:type="character" w:customStyle="1" w:styleId="TextodenotaderodapCarter">
    <w:name w:val="Texto de nota de rodapé Caráter"/>
    <w:basedOn w:val="Tipodeletrapredefinidodopargrafo"/>
    <w:link w:val="Textodenotaderodap"/>
    <w:rsid w:val="00F42DA2"/>
  </w:style>
  <w:style w:type="character" w:styleId="Refdenotaderodap">
    <w:name w:val="footnote reference"/>
    <w:basedOn w:val="Tipodeletrapredefinidodopargrafo"/>
    <w:rsid w:val="00F42DA2"/>
    <w:rPr>
      <w:vertAlign w:val="superscript"/>
    </w:rPr>
  </w:style>
  <w:style w:type="paragraph" w:customStyle="1" w:styleId="Standard">
    <w:name w:val="Standard"/>
    <w:basedOn w:val="Normal"/>
    <w:rsid w:val="00F4125D"/>
    <w:pPr>
      <w:autoSpaceDN w:val="0"/>
      <w:spacing w:line="360" w:lineRule="auto"/>
      <w:jc w:val="both"/>
    </w:pPr>
    <w:rPr>
      <w:rFonts w:ascii="Century Gothic" w:eastAsiaTheme="minorHAnsi" w:hAnsi="Century Gothic" w:cs="Calibri"/>
      <w:sz w:val="22"/>
      <w:szCs w:val="22"/>
      <w:lang w:eastAsia="zh-CN"/>
    </w:rPr>
  </w:style>
  <w:style w:type="numbering" w:customStyle="1" w:styleId="WW8Num8">
    <w:name w:val="WW8Num8"/>
    <w:rsid w:val="00BC71A7"/>
    <w:pPr>
      <w:numPr>
        <w:numId w:val="42"/>
      </w:numPr>
    </w:pPr>
  </w:style>
  <w:style w:type="character" w:styleId="Hiperligaovisitada">
    <w:name w:val="FollowedHyperlink"/>
    <w:basedOn w:val="Tipodeletrapredefinidodopargrafo"/>
    <w:rsid w:val="00C60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037">
      <w:bodyDiv w:val="1"/>
      <w:marLeft w:val="0"/>
      <w:marRight w:val="0"/>
      <w:marTop w:val="0"/>
      <w:marBottom w:val="0"/>
      <w:divBdr>
        <w:top w:val="none" w:sz="0" w:space="0" w:color="auto"/>
        <w:left w:val="none" w:sz="0" w:space="0" w:color="auto"/>
        <w:bottom w:val="none" w:sz="0" w:space="0" w:color="auto"/>
        <w:right w:val="none" w:sz="0" w:space="0" w:color="auto"/>
      </w:divBdr>
    </w:div>
    <w:div w:id="159807438">
      <w:bodyDiv w:val="1"/>
      <w:marLeft w:val="0"/>
      <w:marRight w:val="0"/>
      <w:marTop w:val="0"/>
      <w:marBottom w:val="0"/>
      <w:divBdr>
        <w:top w:val="none" w:sz="0" w:space="0" w:color="auto"/>
        <w:left w:val="none" w:sz="0" w:space="0" w:color="auto"/>
        <w:bottom w:val="none" w:sz="0" w:space="0" w:color="auto"/>
        <w:right w:val="none" w:sz="0" w:space="0" w:color="auto"/>
      </w:divBdr>
    </w:div>
    <w:div w:id="222524302">
      <w:bodyDiv w:val="1"/>
      <w:marLeft w:val="0"/>
      <w:marRight w:val="0"/>
      <w:marTop w:val="0"/>
      <w:marBottom w:val="0"/>
      <w:divBdr>
        <w:top w:val="none" w:sz="0" w:space="0" w:color="auto"/>
        <w:left w:val="none" w:sz="0" w:space="0" w:color="auto"/>
        <w:bottom w:val="none" w:sz="0" w:space="0" w:color="auto"/>
        <w:right w:val="none" w:sz="0" w:space="0" w:color="auto"/>
      </w:divBdr>
    </w:div>
    <w:div w:id="264462006">
      <w:bodyDiv w:val="1"/>
      <w:marLeft w:val="0"/>
      <w:marRight w:val="0"/>
      <w:marTop w:val="0"/>
      <w:marBottom w:val="0"/>
      <w:divBdr>
        <w:top w:val="none" w:sz="0" w:space="0" w:color="auto"/>
        <w:left w:val="none" w:sz="0" w:space="0" w:color="auto"/>
        <w:bottom w:val="none" w:sz="0" w:space="0" w:color="auto"/>
        <w:right w:val="none" w:sz="0" w:space="0" w:color="auto"/>
      </w:divBdr>
    </w:div>
    <w:div w:id="284391645">
      <w:bodyDiv w:val="1"/>
      <w:marLeft w:val="0"/>
      <w:marRight w:val="0"/>
      <w:marTop w:val="0"/>
      <w:marBottom w:val="0"/>
      <w:divBdr>
        <w:top w:val="none" w:sz="0" w:space="0" w:color="auto"/>
        <w:left w:val="none" w:sz="0" w:space="0" w:color="auto"/>
        <w:bottom w:val="none" w:sz="0" w:space="0" w:color="auto"/>
        <w:right w:val="none" w:sz="0" w:space="0" w:color="auto"/>
      </w:divBdr>
      <w:divsChild>
        <w:div w:id="549539199">
          <w:marLeft w:val="0"/>
          <w:marRight w:val="0"/>
          <w:marTop w:val="0"/>
          <w:marBottom w:val="0"/>
          <w:divBdr>
            <w:top w:val="none" w:sz="0" w:space="0" w:color="auto"/>
            <w:left w:val="none" w:sz="0" w:space="0" w:color="auto"/>
            <w:bottom w:val="none" w:sz="0" w:space="0" w:color="auto"/>
            <w:right w:val="none" w:sz="0" w:space="0" w:color="auto"/>
          </w:divBdr>
        </w:div>
      </w:divsChild>
    </w:div>
    <w:div w:id="341473093">
      <w:bodyDiv w:val="1"/>
      <w:marLeft w:val="0"/>
      <w:marRight w:val="0"/>
      <w:marTop w:val="0"/>
      <w:marBottom w:val="0"/>
      <w:divBdr>
        <w:top w:val="none" w:sz="0" w:space="0" w:color="auto"/>
        <w:left w:val="none" w:sz="0" w:space="0" w:color="auto"/>
        <w:bottom w:val="none" w:sz="0" w:space="0" w:color="auto"/>
        <w:right w:val="none" w:sz="0" w:space="0" w:color="auto"/>
      </w:divBdr>
    </w:div>
    <w:div w:id="444738107">
      <w:bodyDiv w:val="1"/>
      <w:marLeft w:val="0"/>
      <w:marRight w:val="0"/>
      <w:marTop w:val="0"/>
      <w:marBottom w:val="0"/>
      <w:divBdr>
        <w:top w:val="none" w:sz="0" w:space="0" w:color="auto"/>
        <w:left w:val="none" w:sz="0" w:space="0" w:color="auto"/>
        <w:bottom w:val="none" w:sz="0" w:space="0" w:color="auto"/>
        <w:right w:val="none" w:sz="0" w:space="0" w:color="auto"/>
      </w:divBdr>
    </w:div>
    <w:div w:id="637683925">
      <w:bodyDiv w:val="1"/>
      <w:marLeft w:val="0"/>
      <w:marRight w:val="0"/>
      <w:marTop w:val="0"/>
      <w:marBottom w:val="0"/>
      <w:divBdr>
        <w:top w:val="none" w:sz="0" w:space="0" w:color="auto"/>
        <w:left w:val="none" w:sz="0" w:space="0" w:color="auto"/>
        <w:bottom w:val="none" w:sz="0" w:space="0" w:color="auto"/>
        <w:right w:val="none" w:sz="0" w:space="0" w:color="auto"/>
      </w:divBdr>
    </w:div>
    <w:div w:id="779181110">
      <w:bodyDiv w:val="1"/>
      <w:marLeft w:val="0"/>
      <w:marRight w:val="0"/>
      <w:marTop w:val="0"/>
      <w:marBottom w:val="0"/>
      <w:divBdr>
        <w:top w:val="none" w:sz="0" w:space="0" w:color="auto"/>
        <w:left w:val="none" w:sz="0" w:space="0" w:color="auto"/>
        <w:bottom w:val="none" w:sz="0" w:space="0" w:color="auto"/>
        <w:right w:val="none" w:sz="0" w:space="0" w:color="auto"/>
      </w:divBdr>
    </w:div>
    <w:div w:id="797452991">
      <w:bodyDiv w:val="1"/>
      <w:marLeft w:val="0"/>
      <w:marRight w:val="0"/>
      <w:marTop w:val="0"/>
      <w:marBottom w:val="0"/>
      <w:divBdr>
        <w:top w:val="none" w:sz="0" w:space="0" w:color="auto"/>
        <w:left w:val="none" w:sz="0" w:space="0" w:color="auto"/>
        <w:bottom w:val="none" w:sz="0" w:space="0" w:color="auto"/>
        <w:right w:val="none" w:sz="0" w:space="0" w:color="auto"/>
      </w:divBdr>
    </w:div>
    <w:div w:id="862672743">
      <w:bodyDiv w:val="1"/>
      <w:marLeft w:val="0"/>
      <w:marRight w:val="0"/>
      <w:marTop w:val="0"/>
      <w:marBottom w:val="0"/>
      <w:divBdr>
        <w:top w:val="none" w:sz="0" w:space="0" w:color="auto"/>
        <w:left w:val="none" w:sz="0" w:space="0" w:color="auto"/>
        <w:bottom w:val="none" w:sz="0" w:space="0" w:color="auto"/>
        <w:right w:val="none" w:sz="0" w:space="0" w:color="auto"/>
      </w:divBdr>
    </w:div>
    <w:div w:id="1060052944">
      <w:bodyDiv w:val="1"/>
      <w:marLeft w:val="0"/>
      <w:marRight w:val="0"/>
      <w:marTop w:val="0"/>
      <w:marBottom w:val="0"/>
      <w:divBdr>
        <w:top w:val="none" w:sz="0" w:space="0" w:color="auto"/>
        <w:left w:val="none" w:sz="0" w:space="0" w:color="auto"/>
        <w:bottom w:val="none" w:sz="0" w:space="0" w:color="auto"/>
        <w:right w:val="none" w:sz="0" w:space="0" w:color="auto"/>
      </w:divBdr>
    </w:div>
    <w:div w:id="1094012843">
      <w:bodyDiv w:val="1"/>
      <w:marLeft w:val="0"/>
      <w:marRight w:val="0"/>
      <w:marTop w:val="0"/>
      <w:marBottom w:val="0"/>
      <w:divBdr>
        <w:top w:val="none" w:sz="0" w:space="0" w:color="auto"/>
        <w:left w:val="none" w:sz="0" w:space="0" w:color="auto"/>
        <w:bottom w:val="none" w:sz="0" w:space="0" w:color="auto"/>
        <w:right w:val="none" w:sz="0" w:space="0" w:color="auto"/>
      </w:divBdr>
    </w:div>
    <w:div w:id="1244218456">
      <w:bodyDiv w:val="1"/>
      <w:marLeft w:val="0"/>
      <w:marRight w:val="0"/>
      <w:marTop w:val="0"/>
      <w:marBottom w:val="0"/>
      <w:divBdr>
        <w:top w:val="none" w:sz="0" w:space="0" w:color="auto"/>
        <w:left w:val="none" w:sz="0" w:space="0" w:color="auto"/>
        <w:bottom w:val="none" w:sz="0" w:space="0" w:color="auto"/>
        <w:right w:val="none" w:sz="0" w:space="0" w:color="auto"/>
      </w:divBdr>
    </w:div>
    <w:div w:id="1254629602">
      <w:bodyDiv w:val="1"/>
      <w:marLeft w:val="0"/>
      <w:marRight w:val="0"/>
      <w:marTop w:val="0"/>
      <w:marBottom w:val="0"/>
      <w:divBdr>
        <w:top w:val="none" w:sz="0" w:space="0" w:color="auto"/>
        <w:left w:val="none" w:sz="0" w:space="0" w:color="auto"/>
        <w:bottom w:val="none" w:sz="0" w:space="0" w:color="auto"/>
        <w:right w:val="none" w:sz="0" w:space="0" w:color="auto"/>
      </w:divBdr>
    </w:div>
    <w:div w:id="1532644421">
      <w:bodyDiv w:val="1"/>
      <w:marLeft w:val="0"/>
      <w:marRight w:val="0"/>
      <w:marTop w:val="0"/>
      <w:marBottom w:val="0"/>
      <w:divBdr>
        <w:top w:val="none" w:sz="0" w:space="0" w:color="auto"/>
        <w:left w:val="none" w:sz="0" w:space="0" w:color="auto"/>
        <w:bottom w:val="none" w:sz="0" w:space="0" w:color="auto"/>
        <w:right w:val="none" w:sz="0" w:space="0" w:color="auto"/>
      </w:divBdr>
    </w:div>
    <w:div w:id="1614249005">
      <w:bodyDiv w:val="1"/>
      <w:marLeft w:val="0"/>
      <w:marRight w:val="0"/>
      <w:marTop w:val="0"/>
      <w:marBottom w:val="0"/>
      <w:divBdr>
        <w:top w:val="none" w:sz="0" w:space="0" w:color="auto"/>
        <w:left w:val="none" w:sz="0" w:space="0" w:color="auto"/>
        <w:bottom w:val="none" w:sz="0" w:space="0" w:color="auto"/>
        <w:right w:val="none" w:sz="0" w:space="0" w:color="auto"/>
      </w:divBdr>
    </w:div>
    <w:div w:id="1616205114">
      <w:bodyDiv w:val="1"/>
      <w:marLeft w:val="0"/>
      <w:marRight w:val="0"/>
      <w:marTop w:val="0"/>
      <w:marBottom w:val="0"/>
      <w:divBdr>
        <w:top w:val="none" w:sz="0" w:space="0" w:color="auto"/>
        <w:left w:val="none" w:sz="0" w:space="0" w:color="auto"/>
        <w:bottom w:val="none" w:sz="0" w:space="0" w:color="auto"/>
        <w:right w:val="none" w:sz="0" w:space="0" w:color="auto"/>
      </w:divBdr>
    </w:div>
    <w:div w:id="1670522549">
      <w:bodyDiv w:val="1"/>
      <w:marLeft w:val="0"/>
      <w:marRight w:val="0"/>
      <w:marTop w:val="0"/>
      <w:marBottom w:val="0"/>
      <w:divBdr>
        <w:top w:val="none" w:sz="0" w:space="0" w:color="auto"/>
        <w:left w:val="none" w:sz="0" w:space="0" w:color="auto"/>
        <w:bottom w:val="none" w:sz="0" w:space="0" w:color="auto"/>
        <w:right w:val="none" w:sz="0" w:space="0" w:color="auto"/>
      </w:divBdr>
    </w:div>
    <w:div w:id="1748727150">
      <w:bodyDiv w:val="1"/>
      <w:marLeft w:val="0"/>
      <w:marRight w:val="0"/>
      <w:marTop w:val="0"/>
      <w:marBottom w:val="0"/>
      <w:divBdr>
        <w:top w:val="none" w:sz="0" w:space="0" w:color="auto"/>
        <w:left w:val="none" w:sz="0" w:space="0" w:color="auto"/>
        <w:bottom w:val="none" w:sz="0" w:space="0" w:color="auto"/>
        <w:right w:val="none" w:sz="0" w:space="0" w:color="auto"/>
      </w:divBdr>
    </w:div>
    <w:div w:id="1798450417">
      <w:bodyDiv w:val="1"/>
      <w:marLeft w:val="0"/>
      <w:marRight w:val="0"/>
      <w:marTop w:val="0"/>
      <w:marBottom w:val="0"/>
      <w:divBdr>
        <w:top w:val="none" w:sz="0" w:space="0" w:color="auto"/>
        <w:left w:val="none" w:sz="0" w:space="0" w:color="auto"/>
        <w:bottom w:val="none" w:sz="0" w:space="0" w:color="auto"/>
        <w:right w:val="none" w:sz="0" w:space="0" w:color="auto"/>
      </w:divBdr>
      <w:divsChild>
        <w:div w:id="1116371712">
          <w:marLeft w:val="0"/>
          <w:marRight w:val="0"/>
          <w:marTop w:val="0"/>
          <w:marBottom w:val="0"/>
          <w:divBdr>
            <w:top w:val="none" w:sz="0" w:space="0" w:color="auto"/>
            <w:left w:val="none" w:sz="0" w:space="0" w:color="auto"/>
            <w:bottom w:val="none" w:sz="0" w:space="0" w:color="auto"/>
            <w:right w:val="none" w:sz="0" w:space="0" w:color="auto"/>
          </w:divBdr>
        </w:div>
      </w:divsChild>
    </w:div>
    <w:div w:id="1922250251">
      <w:bodyDiv w:val="1"/>
      <w:marLeft w:val="0"/>
      <w:marRight w:val="0"/>
      <w:marTop w:val="0"/>
      <w:marBottom w:val="0"/>
      <w:divBdr>
        <w:top w:val="none" w:sz="0" w:space="0" w:color="auto"/>
        <w:left w:val="none" w:sz="0" w:space="0" w:color="auto"/>
        <w:bottom w:val="none" w:sz="0" w:space="0" w:color="auto"/>
        <w:right w:val="none" w:sz="0" w:space="0" w:color="auto"/>
      </w:divBdr>
    </w:div>
    <w:div w:id="1934392001">
      <w:bodyDiv w:val="1"/>
      <w:marLeft w:val="0"/>
      <w:marRight w:val="0"/>
      <w:marTop w:val="0"/>
      <w:marBottom w:val="0"/>
      <w:divBdr>
        <w:top w:val="none" w:sz="0" w:space="0" w:color="auto"/>
        <w:left w:val="none" w:sz="0" w:space="0" w:color="auto"/>
        <w:bottom w:val="none" w:sz="0" w:space="0" w:color="auto"/>
        <w:right w:val="none" w:sz="0" w:space="0" w:color="auto"/>
      </w:divBdr>
    </w:div>
    <w:div w:id="19409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apambiente.pt/residuos/subprodut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pambiente.pt/residuos/residuos-de-construcao-e-demolicao" TargetMode="External"/><Relationship Id="rId7" Type="http://schemas.openxmlformats.org/officeDocument/2006/relationships/endnotes" Target="endnotes.xml"/><Relationship Id="rId12" Type="http://schemas.openxmlformats.org/officeDocument/2006/relationships/hyperlink" Target="https://www.apambiente.pt/residuos/regras-gerais" TargetMode="External"/><Relationship Id="rId17" Type="http://schemas.openxmlformats.org/officeDocument/2006/relationships/hyperlink" Target="https://apambiente.pt/residuos/regras-gera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mbiente.pt/residuos/especificacoes-tecnicas" TargetMode="External"/><Relationship Id="rId20" Type="http://schemas.openxmlformats.org/officeDocument/2006/relationships/hyperlink" Target="https://apambiente.pt/avaliacao-e-gestao-ambiental/medidas-e-recomend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mbiente.pt/residuos/subproduto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ambiente.pt/index.php/residuos/residuos-de-construcao-e-demolicao"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apambiente.pt/residuos/subproduto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78B6-3BDD-4F53-9E93-E1718E9C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3301</Words>
  <Characters>21911</Characters>
  <Application>Microsoft Office Word</Application>
  <DocSecurity>0</DocSecurity>
  <Lines>182</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Tabela 1- Registo das revisões / alterações do procedimento PAM</vt:lpstr>
      <vt:lpstr>Tabela 1- Registo das revisões / alterações do procedimento PAM</vt:lpstr>
    </vt:vector>
  </TitlesOfParts>
  <Company>Monte &amp; Monte S. A.</Company>
  <LinksUpToDate>false</LinksUpToDate>
  <CharactersWithSpaces>25162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1- Registo das revisões / alterações do procedimento PAM</dc:title>
  <dc:subject/>
  <dc:creator>marlene.alves</dc:creator>
  <cp:keywords/>
  <dc:description/>
  <cp:lastModifiedBy>DFEMR</cp:lastModifiedBy>
  <cp:revision>24</cp:revision>
  <cp:lastPrinted>2011-02-24T16:13:00Z</cp:lastPrinted>
  <dcterms:created xsi:type="dcterms:W3CDTF">2022-11-28T10:54:00Z</dcterms:created>
  <dcterms:modified xsi:type="dcterms:W3CDTF">2022-11-29T11:30:00Z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C_field_assunto">
    <vt:lpwstr>Modelo PPGRCD (Plano de Prevenção e Gestão de Resíduos de Construção e Demolição)</vt:lpwstr>
  </property>
  <property fmtid="{D5CDD505-2E9C-101B-9397-08002B2CF9AE}" pid="3" name="ASC_field_data">
    <vt:lpwstr>27/03/2015</vt:lpwstr>
  </property>
  <property fmtid="{D5CDD505-2E9C-101B-9397-08002B2CF9AE}" pid="4" name="ASC_field_docId">
    <vt:lpwstr>25658861</vt:lpwstr>
  </property>
  <property fmtid="{D5CDD505-2E9C-101B-9397-08002B2CF9AE}" pid="5" name="ASC_field_empresa">
    <vt:lpwstr>Ascendi</vt:lpwstr>
  </property>
  <property fmtid="{D5CDD505-2E9C-101B-9397-08002B2CF9AE}" pid="6" name="ASC_field_nomeempresa">
    <vt:lpwstr>Ascendi</vt:lpwstr>
  </property>
  <property fmtid="{D5CDD505-2E9C-101B-9397-08002B2CF9AE}" pid="7" name="ASC_field_user">
    <vt:lpwstr>José Oliveira (JOliveira)</vt:lpwstr>
  </property>
</Properties>
</file>