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F473C" w14:textId="77777777" w:rsidR="00AF4D55" w:rsidRPr="004D2B94" w:rsidRDefault="00AF4D55" w:rsidP="00AF4D55">
      <w:pPr>
        <w:contextualSpacing/>
        <w:jc w:val="both"/>
      </w:pPr>
    </w:p>
    <w:p w14:paraId="349C88B6" w14:textId="4A18E846" w:rsidR="00AF4D55" w:rsidRPr="004D2B94" w:rsidRDefault="002069FE" w:rsidP="00AF4D5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3389" wp14:editId="7DAFC2C4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828800" cy="457200"/>
                <wp:effectExtent l="0" t="0" r="0" b="0"/>
                <wp:wrapSquare wrapText="bothSides"/>
                <wp:docPr id="1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A43D61E" w14:textId="77777777" w:rsidR="0013555B" w:rsidRPr="00B10C9B" w:rsidRDefault="0013555B" w:rsidP="00AF4D55">
                            <w:pPr>
                              <w:rPr>
                                <w:b/>
                              </w:rPr>
                            </w:pPr>
                            <w:r w:rsidRPr="00B10C9B">
                              <w:rPr>
                                <w:b/>
                              </w:rPr>
                              <w:t>Processo n.º</w:t>
                            </w:r>
                          </w:p>
                          <w:p w14:paraId="077A135F" w14:textId="77777777" w:rsidR="0013555B" w:rsidRDefault="0013555B" w:rsidP="00AF4D55">
                            <w:r>
                              <w:t>Entrada: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2338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0pt;margin-top:0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" filled="f" stroked="f">
                <v:path arrowok="t"/>
                <v:textbox>
                  <w:txbxContent>
                    <w:p w14:paraId="2A43D61E" w14:textId="77777777" w:rsidR="0013555B" w:rsidRPr="00B10C9B" w:rsidRDefault="0013555B" w:rsidP="00AF4D55">
                      <w:pPr>
                        <w:rPr>
                          <w:b/>
                        </w:rPr>
                      </w:pPr>
                      <w:r w:rsidRPr="00B10C9B">
                        <w:rPr>
                          <w:b/>
                        </w:rPr>
                        <w:t>Processo n.º</w:t>
                      </w:r>
                    </w:p>
                    <w:p w14:paraId="077A135F" w14:textId="77777777" w:rsidR="0013555B" w:rsidRDefault="0013555B" w:rsidP="00AF4D55">
                      <w:r>
                        <w:t>Entrada: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585A1" w14:textId="77777777" w:rsidR="00AF4D55" w:rsidRPr="004D2B94" w:rsidRDefault="00AF4D55" w:rsidP="00AF4D55"/>
    <w:p w14:paraId="445477AF" w14:textId="39350FA7" w:rsidR="00AF4D55" w:rsidRPr="004D2B94" w:rsidRDefault="002E6F33" w:rsidP="00AF4D55">
      <w:pPr>
        <w:rPr>
          <w:b/>
          <w:sz w:val="22"/>
          <w:szCs w:val="2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63501F" wp14:editId="1ED07D5A">
                <wp:simplePos x="0" y="0"/>
                <wp:positionH relativeFrom="column">
                  <wp:posOffset>-59717</wp:posOffset>
                </wp:positionH>
                <wp:positionV relativeFrom="paragraph">
                  <wp:posOffset>285198</wp:posOffset>
                </wp:positionV>
                <wp:extent cx="5372100" cy="830580"/>
                <wp:effectExtent l="0" t="0" r="0" b="7620"/>
                <wp:wrapSquare wrapText="bothSides"/>
                <wp:docPr id="1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D1C5331" w14:textId="77777777" w:rsidR="0013555B" w:rsidRPr="002D2B2A" w:rsidRDefault="0013555B" w:rsidP="00AF4D5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2D2B2A"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Pedido de licenciamento para atividades de gestão de resíduos radioativos </w:t>
                            </w:r>
                          </w:p>
                          <w:p w14:paraId="62B03C2A" w14:textId="77777777" w:rsidR="0013555B" w:rsidRPr="002D2B2A" w:rsidRDefault="0013555B" w:rsidP="00AF4D5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2D2B2A"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(Medicina, Indústria, Agricultura, Investigação e Educação)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3501F" id="Text Box 8" o:spid="_x0000_s1027" type="#_x0000_t202" style="position:absolute;margin-left:-4.7pt;margin-top:22.45pt;width:423pt;height:6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" filled="f" stroked="f">
                <v:path arrowok="t"/>
                <v:textbox>
                  <w:txbxContent>
                    <w:p w14:paraId="1D1C5331" w14:textId="77777777" w:rsidR="0013555B" w:rsidRPr="002D2B2A" w:rsidRDefault="0013555B" w:rsidP="00AF4D5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2D2B2A">
                        <w:rPr>
                          <w:rFonts w:ascii="Times New Roman" w:hAnsi="Times New Roman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Pedido de licenciamento para atividades de gestão de resíduos radioativos </w:t>
                      </w:r>
                    </w:p>
                    <w:p w14:paraId="62B03C2A" w14:textId="77777777" w:rsidR="0013555B" w:rsidRPr="002D2B2A" w:rsidRDefault="0013555B" w:rsidP="00AF4D5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2D2B2A">
                        <w:rPr>
                          <w:rFonts w:ascii="Times New Roman" w:hAnsi="Times New Roman"/>
                          <w:b/>
                          <w:bCs/>
                          <w:smallCaps/>
                          <w:sz w:val="28"/>
                          <w:szCs w:val="28"/>
                        </w:rPr>
                        <w:t>(Medicina, Indústria, Agricultura, Investigação e Educação)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805AB3" w14:textId="59C6C309" w:rsidR="00AF4D55" w:rsidRPr="004D2B94" w:rsidRDefault="00AF4D55" w:rsidP="00AF4D55">
      <w:pPr>
        <w:rPr>
          <w:b/>
          <w:sz w:val="22"/>
          <w:szCs w:val="22"/>
        </w:rPr>
      </w:pPr>
    </w:p>
    <w:p w14:paraId="5D77C588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  <w:r w:rsidRPr="004D2B94">
        <w:rPr>
          <w:rFonts w:ascii="Times New Roman" w:hAnsi="Times New Roman"/>
          <w:b/>
          <w:sz w:val="22"/>
          <w:szCs w:val="22"/>
        </w:rPr>
        <w:t>I</w:t>
      </w:r>
      <w:r w:rsidRPr="004D2B94">
        <w:rPr>
          <w:rFonts w:ascii="Times New Roman" w:hAnsi="Times New Roman"/>
          <w:sz w:val="22"/>
          <w:szCs w:val="22"/>
        </w:rPr>
        <w:t xml:space="preserve"> – </w:t>
      </w:r>
      <w:r w:rsidRPr="004D2B94">
        <w:rPr>
          <w:rFonts w:ascii="Times New Roman" w:hAnsi="Times New Roman"/>
          <w:b/>
          <w:sz w:val="22"/>
          <w:szCs w:val="22"/>
        </w:rPr>
        <w:t>Identificação da instalação e das atividades a desenvolver</w:t>
      </w:r>
    </w:p>
    <w:p w14:paraId="56E1E233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AF4D55" w:rsidRPr="00702FF1" w14:paraId="15809F4E" w14:textId="77777777">
        <w:trPr>
          <w:trHeight w:val="300"/>
        </w:trPr>
        <w:tc>
          <w:tcPr>
            <w:tcW w:w="8275" w:type="dxa"/>
            <w:shd w:val="clear" w:color="auto" w:fill="00CCFF"/>
          </w:tcPr>
          <w:p w14:paraId="32AF98AB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I.1.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Identificação do titular da licença</w:t>
            </w:r>
          </w:p>
        </w:tc>
      </w:tr>
      <w:tr w:rsidR="00AF4D55" w:rsidRPr="00702FF1" w14:paraId="22008A92" w14:textId="77777777">
        <w:trPr>
          <w:trHeight w:val="300"/>
        </w:trPr>
        <w:tc>
          <w:tcPr>
            <w:tcW w:w="8275" w:type="dxa"/>
            <w:shd w:val="clear" w:color="auto" w:fill="auto"/>
          </w:tcPr>
          <w:p w14:paraId="026C3C3F" w14:textId="01DE20A5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Nome ou designação social: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bookmarkStart w:id="1" w:name="_GoBack"/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bookmarkEnd w:id="1"/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bookmarkEnd w:id="0"/>
          </w:p>
          <w:p w14:paraId="0D4FE640" w14:textId="325BD638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Contribuinte no.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Licença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t xml:space="preserve">de prática 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>n.º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4D40E2EB" w14:textId="0835F6B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Atividade exercida: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4D4E2EA6" w14:textId="2E60B022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Morada: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br/>
              <w:t xml:space="preserve">Localidade:   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Código postal: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4B606654" w14:textId="0F9F7EBF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Telefone: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Telefax :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4C427E0E" w14:textId="74CE10EB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Email: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2DEABB40" w14:textId="6C1E5902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>Distrito: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Concelho: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211E49C3" w14:textId="18607575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position w:val="16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Nome do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t xml:space="preserve">representante do 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titular: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</w:tc>
      </w:tr>
    </w:tbl>
    <w:p w14:paraId="09D0B685" w14:textId="77777777" w:rsidR="00AF4D55" w:rsidRPr="004D2B94" w:rsidRDefault="00AF4D55" w:rsidP="00AF4D55">
      <w:pPr>
        <w:tabs>
          <w:tab w:val="left" w:pos="2592"/>
        </w:tabs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AF4D55" w:rsidRPr="00702FF1" w14:paraId="61EF4E83" w14:textId="77777777">
        <w:trPr>
          <w:trHeight w:val="210"/>
        </w:trPr>
        <w:tc>
          <w:tcPr>
            <w:tcW w:w="8275" w:type="dxa"/>
            <w:shd w:val="clear" w:color="auto" w:fill="00CCFF"/>
          </w:tcPr>
          <w:p w14:paraId="26F6B7A0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I.2.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Objeto do presente pedido</w:t>
            </w:r>
          </w:p>
        </w:tc>
      </w:tr>
      <w:tr w:rsidR="00AF4D55" w:rsidRPr="00702FF1" w14:paraId="4B55DD35" w14:textId="77777777">
        <w:trPr>
          <w:trHeight w:val="575"/>
        </w:trPr>
        <w:tc>
          <w:tcPr>
            <w:tcW w:w="8275" w:type="dxa"/>
            <w:shd w:val="clear" w:color="auto" w:fill="auto"/>
          </w:tcPr>
          <w:p w14:paraId="34A3EC2E" w14:textId="308CFD3F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Pedido de licença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bookmarkEnd w:id="2"/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                                Renovação da licença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0FA86C77" w14:textId="289BA75C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Alteração da licença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                           Cessão de atividade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</w:tc>
      </w:tr>
    </w:tbl>
    <w:p w14:paraId="38141B23" w14:textId="77777777" w:rsidR="00AF4D55" w:rsidRPr="004D2B94" w:rsidRDefault="00AF4D55" w:rsidP="00AF4D55">
      <w:pPr>
        <w:tabs>
          <w:tab w:val="left" w:pos="2592"/>
        </w:tabs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AF4D55" w:rsidRPr="00702FF1" w14:paraId="2430ED71" w14:textId="77777777">
        <w:trPr>
          <w:trHeight w:val="210"/>
        </w:trPr>
        <w:tc>
          <w:tcPr>
            <w:tcW w:w="8275" w:type="dxa"/>
            <w:shd w:val="clear" w:color="auto" w:fill="00CCFF"/>
          </w:tcPr>
          <w:p w14:paraId="7661E23B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I.3.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Atividades de gestão de resíduos a desenvolver</w:t>
            </w:r>
            <w:r w:rsidRPr="00702FF1">
              <w:rPr>
                <w:rStyle w:val="Refdenotadefim"/>
                <w:rFonts w:ascii="Times New Roman" w:hAnsi="Times New Roman"/>
                <w:b/>
                <w:sz w:val="22"/>
                <w:szCs w:val="22"/>
              </w:rPr>
              <w:endnoteReference w:id="1"/>
            </w:r>
          </w:p>
        </w:tc>
      </w:tr>
      <w:tr w:rsidR="00AF4D55" w:rsidRPr="00702FF1" w14:paraId="387C73D3" w14:textId="77777777">
        <w:trPr>
          <w:trHeight w:val="2418"/>
        </w:trPr>
        <w:tc>
          <w:tcPr>
            <w:tcW w:w="8275" w:type="dxa"/>
            <w:shd w:val="clear" w:color="auto" w:fill="auto"/>
          </w:tcPr>
          <w:p w14:paraId="0411D335" w14:textId="4A9D12DC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>Gestão</w:t>
            </w:r>
            <w:r w:rsidRPr="00702FF1">
              <w:rPr>
                <w:rStyle w:val="Refdenotadefim"/>
                <w:rFonts w:ascii="Times New Roman" w:hAnsi="Times New Roman" w:cs="Calibri"/>
                <w:sz w:val="22"/>
                <w:szCs w:val="22"/>
              </w:rPr>
              <w:endnoteReference w:id="2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de resíduos radioativos sólidos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</w:p>
          <w:p w14:paraId="3AE052D9" w14:textId="43048768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>Gestão</w:t>
            </w:r>
            <w:r w:rsidR="00BE623E" w:rsidRPr="00702FF1">
              <w:rPr>
                <w:rFonts w:ascii="Times New Roman" w:hAnsi="Times New Roman" w:cs="Calibri"/>
                <w:sz w:val="22"/>
                <w:szCs w:val="22"/>
                <w:vertAlign w:val="superscript"/>
              </w:rPr>
              <w:t>b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de resíduos radioativos líquidos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6A99758E" w14:textId="77777777" w:rsidR="00471CEA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>Gestão</w:t>
            </w:r>
            <w:r w:rsidR="00BE623E" w:rsidRPr="00702FF1">
              <w:rPr>
                <w:rFonts w:ascii="Times New Roman" w:hAnsi="Times New Roman" w:cs="Calibri"/>
                <w:sz w:val="22"/>
                <w:szCs w:val="22"/>
                <w:vertAlign w:val="superscript"/>
              </w:rPr>
              <w:t>b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de resíduos radioativos biológicos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3B7F5D50" w14:textId="177872A4" w:rsidR="00BE623E" w:rsidRPr="00702FF1" w:rsidRDefault="00BE623E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>Gestão</w:t>
            </w:r>
            <w:r w:rsidRPr="00702FF1">
              <w:rPr>
                <w:rFonts w:ascii="Times New Roman" w:hAnsi="Times New Roman" w:cs="Calibri"/>
                <w:sz w:val="22"/>
                <w:szCs w:val="22"/>
                <w:vertAlign w:val="superscript"/>
              </w:rPr>
              <w:t>b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de fontes radioativas seladas fora de uso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 </w:t>
            </w:r>
          </w:p>
          <w:p w14:paraId="202B9184" w14:textId="0409EEF5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>Armazenagem</w:t>
            </w:r>
            <w:r w:rsidRPr="00702FF1">
              <w:rPr>
                <w:rStyle w:val="Refdenotadefim"/>
                <w:rFonts w:ascii="Times New Roman" w:hAnsi="Times New Roman" w:cs="Calibri"/>
                <w:sz w:val="22"/>
                <w:szCs w:val="22"/>
              </w:rPr>
              <w:endnoteReference w:id="3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de resíduos radioativos </w:t>
            </w:r>
            <w:r w:rsidR="00BE623E" w:rsidRPr="00702FF1">
              <w:rPr>
                <w:rFonts w:ascii="Times New Roman" w:hAnsi="Times New Roman" w:cs="Calibri"/>
                <w:sz w:val="22"/>
                <w:szCs w:val="22"/>
              </w:rPr>
              <w:t xml:space="preserve">por mais de 30 dias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427A4B6C" w14:textId="6760BD72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Gestão de fontes radioativas seladas fora de uso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 </w:t>
            </w:r>
          </w:p>
          <w:p w14:paraId="68AC393C" w14:textId="66D1A384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Desmantelamento de um equipamento ou instalação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321CAC2F" w14:textId="4DB9A55C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Outras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>. Indique quais: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bookmarkEnd w:id="3"/>
          </w:p>
          <w:p w14:paraId="11064472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</w:tbl>
    <w:p w14:paraId="19743827" w14:textId="77777777" w:rsidR="00AF4D55" w:rsidRDefault="00AF4D55" w:rsidP="00AF4D55">
      <w:pPr>
        <w:rPr>
          <w:rFonts w:ascii="Times New Roman" w:hAnsi="Times New Roman"/>
          <w:sz w:val="22"/>
          <w:szCs w:val="22"/>
        </w:rPr>
      </w:pPr>
    </w:p>
    <w:p w14:paraId="3F65B6C5" w14:textId="77777777" w:rsidR="002E6F33" w:rsidRDefault="002E6F33" w:rsidP="00AF4D55">
      <w:pPr>
        <w:rPr>
          <w:rFonts w:ascii="Times New Roman" w:hAnsi="Times New Roman"/>
          <w:sz w:val="22"/>
          <w:szCs w:val="22"/>
        </w:rPr>
      </w:pPr>
    </w:p>
    <w:p w14:paraId="1A9AE31F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AF4D55" w:rsidRPr="00702FF1" w14:paraId="20B03531" w14:textId="77777777">
        <w:trPr>
          <w:trHeight w:val="210"/>
        </w:trPr>
        <w:tc>
          <w:tcPr>
            <w:tcW w:w="8275" w:type="dxa"/>
            <w:shd w:val="clear" w:color="auto" w:fill="00CCFF"/>
          </w:tcPr>
          <w:p w14:paraId="4307E385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I.4.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 xml:space="preserve">Identificação do destino final dos resíduos </w:t>
            </w:r>
            <w:r w:rsidR="00BE623E" w:rsidRPr="00702FF1">
              <w:rPr>
                <w:rFonts w:ascii="Times New Roman" w:hAnsi="Times New Roman"/>
                <w:b/>
                <w:sz w:val="22"/>
                <w:szCs w:val="22"/>
              </w:rPr>
              <w:t>radioativos</w:t>
            </w:r>
            <w:r w:rsidR="00BE623E" w:rsidRPr="00702FF1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a</w:t>
            </w:r>
          </w:p>
        </w:tc>
      </w:tr>
      <w:tr w:rsidR="00AF4D55" w:rsidRPr="00702FF1" w14:paraId="446D9E21" w14:textId="77777777">
        <w:trPr>
          <w:trHeight w:val="2234"/>
        </w:trPr>
        <w:tc>
          <w:tcPr>
            <w:tcW w:w="8275" w:type="dxa"/>
            <w:shd w:val="clear" w:color="auto" w:fill="auto"/>
          </w:tcPr>
          <w:p w14:paraId="22F56468" w14:textId="18DA1C65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lastRenderedPageBreak/>
              <w:t xml:space="preserve">Reciclagem para uso próprio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3B19A7D3" w14:textId="10D4D369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Devolução ao fabricante/fornecedor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62480C69" w14:textId="03C33E9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color w:val="000000"/>
                <w:sz w:val="22"/>
                <w:szCs w:val="22"/>
              </w:rPr>
              <w:t xml:space="preserve">Transferência para </w:t>
            </w:r>
            <w:r w:rsidR="00BE623E" w:rsidRPr="00702FF1">
              <w:rPr>
                <w:rFonts w:ascii="Times New Roman" w:hAnsi="Times New Roman" w:cs="Calibri"/>
                <w:color w:val="000000"/>
                <w:sz w:val="22"/>
                <w:szCs w:val="22"/>
              </w:rPr>
              <w:t xml:space="preserve">outra </w:t>
            </w:r>
            <w:r w:rsidRPr="00702FF1">
              <w:rPr>
                <w:rFonts w:ascii="Times New Roman" w:hAnsi="Times New Roman" w:cs="Calibri"/>
                <w:color w:val="000000"/>
                <w:sz w:val="22"/>
                <w:szCs w:val="22"/>
              </w:rPr>
              <w:t xml:space="preserve">instalação autorizada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01111248" w14:textId="705AE8DD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color w:val="000000"/>
                <w:sz w:val="22"/>
                <w:szCs w:val="22"/>
              </w:rPr>
              <w:t xml:space="preserve">Transferência para </w:t>
            </w:r>
            <w:r w:rsidR="00D75D6C">
              <w:rPr>
                <w:rFonts w:ascii="Times New Roman" w:hAnsi="Times New Roman" w:cs="Calibri"/>
                <w:color w:val="000000"/>
                <w:sz w:val="22"/>
                <w:szCs w:val="22"/>
              </w:rPr>
              <w:t>a I</w:t>
            </w:r>
            <w:r w:rsidR="0032013B">
              <w:rPr>
                <w:rFonts w:ascii="Times New Roman" w:hAnsi="Times New Roman" w:cs="Calibri"/>
                <w:color w:val="000000"/>
                <w:sz w:val="22"/>
                <w:szCs w:val="22"/>
              </w:rPr>
              <w:t>nstalação de Eliminação de</w:t>
            </w:r>
            <w:r w:rsidR="00071815" w:rsidRPr="00702FF1">
              <w:rPr>
                <w:rFonts w:ascii="Times New Roman" w:hAnsi="Times New Roman" w:cs="Calibri"/>
                <w:color w:val="000000"/>
                <w:sz w:val="22"/>
                <w:szCs w:val="22"/>
              </w:rPr>
              <w:t xml:space="preserve"> Resíduos Radioativos (</w:t>
            </w:r>
            <w:r w:rsidR="001043A5">
              <w:rPr>
                <w:rFonts w:ascii="Times New Roman" w:hAnsi="Times New Roman" w:cs="Calibri"/>
                <w:color w:val="000000"/>
                <w:sz w:val="22"/>
                <w:szCs w:val="22"/>
              </w:rPr>
              <w:t>IST</w:t>
            </w:r>
            <w:r w:rsidR="00521A78">
              <w:rPr>
                <w:rFonts w:ascii="Times New Roman" w:hAnsi="Times New Roman" w:cs="Calibri"/>
                <w:color w:val="000000"/>
                <w:sz w:val="22"/>
                <w:szCs w:val="22"/>
              </w:rPr>
              <w:t>)</w:t>
            </w:r>
            <w:r w:rsidR="00071815" w:rsidRPr="00702FF1">
              <w:rPr>
                <w:rFonts w:ascii="Times New Roman" w:hAnsi="Times New Roman" w:cs="Calibri"/>
                <w:color w:val="000000"/>
                <w:sz w:val="22"/>
                <w:szCs w:val="22"/>
              </w:rPr>
              <w:t xml:space="preserve">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4E59DE9C" w14:textId="52721A06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Eliminação como resíduo não radioativo após liberação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68BDE86A" w14:textId="5926920C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Descarga autorizada no meio ambiente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</w:p>
          <w:p w14:paraId="588A15A7" w14:textId="4425CF7A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Outros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FORMCHECKBOX </w:instrText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</w:r>
            <w:r w:rsidR="002F3727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>. Indique quais: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471CEA">
              <w:rPr>
                <w:rFonts w:ascii="Times New Roman" w:hAnsi="Times New Roman" w:cs="Calibri"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C58387F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AF4D55" w:rsidRPr="00702FF1" w14:paraId="7B840098" w14:textId="77777777">
        <w:trPr>
          <w:trHeight w:val="43"/>
        </w:trPr>
        <w:tc>
          <w:tcPr>
            <w:tcW w:w="8222" w:type="dxa"/>
            <w:shd w:val="clear" w:color="auto" w:fill="00CCFF"/>
          </w:tcPr>
          <w:p w14:paraId="1F7C382E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I.5.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Caracterização dos resíduos radioativos a serem geridos</w:t>
            </w:r>
            <w:r w:rsidRPr="00702FF1">
              <w:rPr>
                <w:rStyle w:val="Refdenotadefim"/>
                <w:rFonts w:ascii="Times New Roman" w:hAnsi="Times New Roman"/>
                <w:b/>
                <w:sz w:val="22"/>
                <w:szCs w:val="22"/>
              </w:rPr>
              <w:endnoteReference w:id="4"/>
            </w:r>
          </w:p>
        </w:tc>
      </w:tr>
      <w:tr w:rsidR="00AF4D55" w:rsidRPr="00702FF1" w14:paraId="06DE02B9" w14:textId="77777777">
        <w:trPr>
          <w:trHeight w:val="8354"/>
        </w:trPr>
        <w:tc>
          <w:tcPr>
            <w:tcW w:w="8222" w:type="dxa"/>
            <w:shd w:val="clear" w:color="auto" w:fill="auto"/>
          </w:tcPr>
          <w:p w14:paraId="1217B6CA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tbl>
            <w:tblPr>
              <w:tblW w:w="1170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9"/>
              <w:gridCol w:w="651"/>
              <w:gridCol w:w="1301"/>
              <w:gridCol w:w="1300"/>
              <w:gridCol w:w="649"/>
              <w:gridCol w:w="2398"/>
              <w:gridCol w:w="3455"/>
            </w:tblGrid>
            <w:tr w:rsidR="00AF4D55" w:rsidRPr="00702FF1" w14:paraId="5D41E8D0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8248" w:type="dxa"/>
                  <w:gridSpan w:val="6"/>
                  <w:shd w:val="clear" w:color="auto" w:fill="auto"/>
                </w:tcPr>
                <w:p w14:paraId="32CC28B1" w14:textId="7002AEB8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Radionuclídeo(s)</w:t>
                  </w:r>
                  <w:r w:rsidRPr="00702FF1">
                    <w:rPr>
                      <w:rStyle w:val="Refdenotadefim"/>
                      <w:rFonts w:ascii="Times New Roman" w:hAnsi="Times New Roman" w:cs="Calibri"/>
                      <w:i/>
                      <w:sz w:val="22"/>
                      <w:szCs w:val="22"/>
                    </w:rPr>
                    <w:endnoteReference w:id="5"/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5" w:name="Texto4"/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AF4D55" w:rsidRPr="00702FF1" w14:paraId="492DB621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3901" w:type="dxa"/>
                  <w:gridSpan w:val="3"/>
                  <w:shd w:val="clear" w:color="auto" w:fill="auto"/>
                </w:tcPr>
                <w:p w14:paraId="448D5D96" w14:textId="2C380919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Atividade (MBq):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347" w:type="dxa"/>
                  <w:gridSpan w:val="3"/>
                  <w:shd w:val="clear" w:color="auto" w:fill="auto"/>
                </w:tcPr>
                <w:p w14:paraId="7E4C1E27" w14:textId="2FF08C02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Data: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C3E" w:rsidRPr="00702FF1" w14:paraId="11ED885D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8248" w:type="dxa"/>
                  <w:gridSpan w:val="6"/>
                  <w:shd w:val="clear" w:color="auto" w:fill="auto"/>
                </w:tcPr>
                <w:p w14:paraId="79B0E27B" w14:textId="10ECD02E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Descrição do(s) resíduo(s):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C3E" w:rsidRPr="00702FF1" w14:paraId="53D4B8DE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8248" w:type="dxa"/>
                  <w:gridSpan w:val="6"/>
                  <w:shd w:val="clear" w:color="auto" w:fill="auto"/>
                </w:tcPr>
                <w:p w14:paraId="60951F0A" w14:textId="2A21C106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Origem do(s) resíduo(s):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C3E" w:rsidRPr="00702FF1" w14:paraId="7CCE8170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8248" w:type="dxa"/>
                  <w:gridSpan w:val="6"/>
                  <w:shd w:val="clear" w:color="auto" w:fill="auto"/>
                </w:tcPr>
                <w:p w14:paraId="22C50E9E" w14:textId="764AF45A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Forma de acondicionamento: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C3E" w:rsidRPr="00702FF1" w14:paraId="0F9B9569" w14:textId="77777777">
              <w:trPr>
                <w:trHeight w:val="28"/>
              </w:trPr>
              <w:tc>
                <w:tcPr>
                  <w:tcW w:w="11703" w:type="dxa"/>
                  <w:gridSpan w:val="7"/>
                  <w:shd w:val="clear" w:color="auto" w:fill="auto"/>
                </w:tcPr>
                <w:p w14:paraId="19488ED1" w14:textId="22318BF7" w:rsidR="00DE0C3E" w:rsidRPr="00702FF1" w:rsidRDefault="00DE0C3E"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Características do contentor: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C3E" w:rsidRPr="00702FF1" w14:paraId="17ABAC65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3901" w:type="dxa"/>
                  <w:gridSpan w:val="3"/>
                  <w:shd w:val="clear" w:color="auto" w:fill="auto"/>
                </w:tcPr>
                <w:p w14:paraId="5EBF9A6F" w14:textId="7E9703A3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Massa fonte (kg)</w:t>
                  </w:r>
                  <w:r w:rsidRPr="00702FF1">
                    <w:rPr>
                      <w:rStyle w:val="Refdenotadefim"/>
                      <w:rFonts w:ascii="Times New Roman" w:hAnsi="Times New Roman" w:cs="Calibri"/>
                      <w:i/>
                      <w:sz w:val="22"/>
                      <w:szCs w:val="22"/>
                    </w:rPr>
                    <w:endnoteReference w:id="6"/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347" w:type="dxa"/>
                  <w:gridSpan w:val="3"/>
                  <w:shd w:val="clear" w:color="auto" w:fill="auto"/>
                </w:tcPr>
                <w:p w14:paraId="7794847D" w14:textId="6656AA09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Vol. fonte (cm</w:t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  <w:vertAlign w:val="superscript"/>
                    </w:rPr>
                    <w:t>3</w:t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):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C3E" w:rsidRPr="00702FF1" w14:paraId="6CCD985F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3901" w:type="dxa"/>
                  <w:gridSpan w:val="3"/>
                  <w:shd w:val="clear" w:color="auto" w:fill="auto"/>
                </w:tcPr>
                <w:p w14:paraId="30015145" w14:textId="26131E61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Massa total (kg):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  <w:p w14:paraId="3D978ED8" w14:textId="77777777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Fonte + contentor ou equipamento associado</w:t>
                  </w:r>
                </w:p>
              </w:tc>
              <w:tc>
                <w:tcPr>
                  <w:tcW w:w="4347" w:type="dxa"/>
                  <w:gridSpan w:val="3"/>
                  <w:shd w:val="clear" w:color="auto" w:fill="auto"/>
                </w:tcPr>
                <w:p w14:paraId="7A4FD8F2" w14:textId="3BA5C7CD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Vol. total (cm</w:t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  <w:vertAlign w:val="superscript"/>
                    </w:rPr>
                    <w:t>3</w:t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):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  <w:p w14:paraId="6442AC01" w14:textId="77777777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Fonte + contentor ou equipamento associado</w:t>
                  </w:r>
                </w:p>
              </w:tc>
            </w:tr>
            <w:tr w:rsidR="00DE0C3E" w:rsidRPr="00702FF1" w14:paraId="2630D499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3901" w:type="dxa"/>
                  <w:gridSpan w:val="3"/>
                  <w:shd w:val="clear" w:color="auto" w:fill="auto"/>
                </w:tcPr>
                <w:p w14:paraId="265B77F0" w14:textId="2550C4DB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Taxa de dose à superfície (</w:t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sym w:font="Symbol" w:char="F06D"/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Sv/h):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347" w:type="dxa"/>
                  <w:gridSpan w:val="3"/>
                  <w:shd w:val="clear" w:color="auto" w:fill="auto"/>
                </w:tcPr>
                <w:p w14:paraId="1E14FCBE" w14:textId="6733CBC4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Data: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C3E" w:rsidRPr="00702FF1" w14:paraId="0B8E5224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3901" w:type="dxa"/>
                  <w:gridSpan w:val="3"/>
                  <w:shd w:val="clear" w:color="auto" w:fill="auto"/>
                </w:tcPr>
                <w:p w14:paraId="3A58C7AD" w14:textId="0338EC0B" w:rsidR="00DE0C3E" w:rsidRPr="00702FF1" w:rsidRDefault="00DE0C3E" w:rsidP="00471CE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Sólido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Marcar2"/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4347" w:type="dxa"/>
                  <w:gridSpan w:val="3"/>
                  <w:shd w:val="clear" w:color="auto" w:fill="auto"/>
                </w:tcPr>
                <w:p w14:paraId="7AF1065F" w14:textId="3E1A7299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Líquido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461FF622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1949" w:type="dxa"/>
                  <w:shd w:val="clear" w:color="auto" w:fill="auto"/>
                </w:tcPr>
                <w:p w14:paraId="6DF1EAA5" w14:textId="1C3ADD6E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Poeiras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52" w:type="dxa"/>
                  <w:gridSpan w:val="2"/>
                  <w:shd w:val="clear" w:color="auto" w:fill="auto"/>
                </w:tcPr>
                <w:p w14:paraId="74C3A54A" w14:textId="4B5FFA61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Aquoso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49" w:type="dxa"/>
                  <w:gridSpan w:val="2"/>
                  <w:shd w:val="clear" w:color="auto" w:fill="auto"/>
                </w:tcPr>
                <w:p w14:paraId="10A8F0B6" w14:textId="129CA938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Misto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3C272E17" w14:textId="71E2807D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Aquoso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7246A15B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1949" w:type="dxa"/>
                  <w:shd w:val="clear" w:color="auto" w:fill="auto"/>
                </w:tcPr>
                <w:p w14:paraId="53323EA8" w14:textId="77777777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gridSpan w:val="2"/>
                  <w:shd w:val="clear" w:color="auto" w:fill="auto"/>
                </w:tcPr>
                <w:p w14:paraId="499A97BC" w14:textId="4FA9BD6F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Comburente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49" w:type="dxa"/>
                  <w:gridSpan w:val="2"/>
                  <w:shd w:val="clear" w:color="auto" w:fill="auto"/>
                </w:tcPr>
                <w:p w14:paraId="4ABBE5EE" w14:textId="384F87C8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Infeccioso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2570C51D" w14:textId="76EE313C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Putrescível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0D8D5680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1949" w:type="dxa"/>
                  <w:shd w:val="clear" w:color="auto" w:fill="auto"/>
                </w:tcPr>
                <w:p w14:paraId="1AA90643" w14:textId="77777777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Descrição de riscos não radiológicos associados:</w:t>
                  </w:r>
                </w:p>
                <w:p w14:paraId="616208E3" w14:textId="77777777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gridSpan w:val="2"/>
                  <w:shd w:val="clear" w:color="auto" w:fill="auto"/>
                </w:tcPr>
                <w:p w14:paraId="08FBD06C" w14:textId="100B76A0" w:rsidR="00DE0C3E" w:rsidRPr="00702FF1" w:rsidRDefault="00471CEA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5"/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1949" w:type="dxa"/>
                  <w:gridSpan w:val="2"/>
                  <w:shd w:val="clear" w:color="auto" w:fill="auto"/>
                </w:tcPr>
                <w:p w14:paraId="3F777E8D" w14:textId="5D814819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Combustível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98" w:type="dxa"/>
                  <w:shd w:val="clear" w:color="auto" w:fill="auto"/>
                </w:tcPr>
                <w:p w14:paraId="663EAD5B" w14:textId="7D5D4E6F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Explosivo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C3E" w:rsidRPr="00702FF1" w14:paraId="030DCB6E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8248" w:type="dxa"/>
                  <w:gridSpan w:val="6"/>
                  <w:shd w:val="clear" w:color="auto" w:fill="auto"/>
                </w:tcPr>
                <w:p w14:paraId="023C2932" w14:textId="2C0BDCE5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Informações adicionais: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6"/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  <w:bookmarkEnd w:id="8"/>
                </w:p>
                <w:p w14:paraId="59051B95" w14:textId="77777777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</w:p>
                <w:p w14:paraId="34001AB8" w14:textId="77777777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DE0C3E" w:rsidRPr="00702FF1" w14:paraId="54004961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8248" w:type="dxa"/>
                  <w:gridSpan w:val="6"/>
                  <w:shd w:val="clear" w:color="auto" w:fill="auto"/>
                </w:tcPr>
                <w:p w14:paraId="4341F27C" w14:textId="4C8CB80E" w:rsidR="00DE0C3E" w:rsidRPr="00702FF1" w:rsidRDefault="00DE0C3E" w:rsidP="00471CE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Classificação </w:t>
                  </w:r>
                  <w:r w:rsidR="00E37FE3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(a confirmar pela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APA</w:t>
                  </w:r>
                  <w:r w:rsidR="00E37FE3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)</w:t>
                  </w:r>
                  <w:r w:rsidRPr="00702FF1">
                    <w:rPr>
                      <w:rStyle w:val="Refdenotadefim"/>
                      <w:rFonts w:ascii="Times New Roman" w:hAnsi="Times New Roman" w:cs="Calibri"/>
                      <w:i/>
                      <w:sz w:val="22"/>
                      <w:szCs w:val="22"/>
                    </w:rPr>
                    <w:endnoteReference w:id="7"/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E0C3E" w:rsidRPr="00702FF1" w14:paraId="46B63DE4" w14:textId="77777777">
              <w:trPr>
                <w:gridAfter w:val="1"/>
                <w:wAfter w:w="3455" w:type="dxa"/>
                <w:trHeight w:val="28"/>
              </w:trPr>
              <w:tc>
                <w:tcPr>
                  <w:tcW w:w="2600" w:type="dxa"/>
                  <w:gridSpan w:val="2"/>
                  <w:shd w:val="clear" w:color="auto" w:fill="auto"/>
                </w:tcPr>
                <w:p w14:paraId="2A0BDFE9" w14:textId="060761EC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VLLW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01" w:type="dxa"/>
                  <w:gridSpan w:val="2"/>
                  <w:shd w:val="clear" w:color="auto" w:fill="auto"/>
                </w:tcPr>
                <w:p w14:paraId="2499C709" w14:textId="2AD286CB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LLW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047" w:type="dxa"/>
                  <w:gridSpan w:val="2"/>
                  <w:shd w:val="clear" w:color="auto" w:fill="auto"/>
                </w:tcPr>
                <w:p w14:paraId="3A75727F" w14:textId="67D4C6E4" w:rsidR="00DE0C3E" w:rsidRPr="00702FF1" w:rsidRDefault="00DE0C3E" w:rsidP="00702FF1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ILW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8711FCE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</w:tbl>
    <w:p w14:paraId="0E1B215E" w14:textId="77777777" w:rsidR="00DE0C3E" w:rsidRDefault="00DE0C3E" w:rsidP="00AF4D55">
      <w:pPr>
        <w:rPr>
          <w:rFonts w:ascii="Times New Roman" w:hAnsi="Times New Roman"/>
          <w:sz w:val="22"/>
          <w:szCs w:val="22"/>
        </w:rPr>
      </w:pPr>
    </w:p>
    <w:p w14:paraId="3C216B93" w14:textId="77777777" w:rsidR="002E6F33" w:rsidRDefault="002E6F33" w:rsidP="00AF4D55">
      <w:pPr>
        <w:rPr>
          <w:rFonts w:ascii="Times New Roman" w:hAnsi="Times New Roman"/>
          <w:sz w:val="22"/>
          <w:szCs w:val="22"/>
        </w:rPr>
      </w:pPr>
    </w:p>
    <w:p w14:paraId="68DF1761" w14:textId="77777777" w:rsidR="00471CEA" w:rsidRPr="004D2B94" w:rsidRDefault="00471CEA" w:rsidP="00AF4D5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AF4D55" w:rsidRPr="00702FF1" w14:paraId="26BEC10A" w14:textId="77777777">
        <w:trPr>
          <w:trHeight w:val="219"/>
        </w:trPr>
        <w:tc>
          <w:tcPr>
            <w:tcW w:w="8312" w:type="dxa"/>
            <w:shd w:val="clear" w:color="auto" w:fill="00CCFF"/>
          </w:tcPr>
          <w:p w14:paraId="41DBC26E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I.6.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Localização da instalação</w:t>
            </w:r>
          </w:p>
        </w:tc>
      </w:tr>
      <w:tr w:rsidR="00AF4D55" w:rsidRPr="00702FF1" w14:paraId="17D51BD5" w14:textId="77777777">
        <w:trPr>
          <w:trHeight w:val="3081"/>
        </w:trPr>
        <w:tc>
          <w:tcPr>
            <w:tcW w:w="8312" w:type="dxa"/>
            <w:shd w:val="clear" w:color="auto" w:fill="auto"/>
          </w:tcPr>
          <w:p w14:paraId="7F00769E" w14:textId="77777777" w:rsidR="00AF4D55" w:rsidRPr="00702FF1" w:rsidRDefault="00AF4D55" w:rsidP="00702FF1">
            <w:pPr>
              <w:widowControl w:val="0"/>
              <w:numPr>
                <w:ilvl w:val="0"/>
                <w:numId w:val="34"/>
              </w:numPr>
              <w:tabs>
                <w:tab w:val="clear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Anexar planta</w:t>
            </w:r>
            <w:r w:rsidR="00976DA6">
              <w:rPr>
                <w:rFonts w:ascii="Times New Roman" w:hAnsi="Times New Roman" w:cs="Calibri"/>
                <w:i/>
                <w:sz w:val="22"/>
                <w:szCs w:val="22"/>
              </w:rPr>
              <w:t>s</w:t>
            </w: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, em escala a mencionar</w:t>
            </w:r>
            <w:r w:rsidR="007D0823"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 (não inferior a 1:2000)</w:t>
            </w: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, da localização e configuração da instalação facilitando nas mesmas a seguinte informação:</w:t>
            </w:r>
          </w:p>
          <w:p w14:paraId="4FD3915F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027CBAAA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Identificação de todos os edifícios da instalação bem como os edifícios e instalações adjacentes;</w:t>
            </w:r>
          </w:p>
          <w:p w14:paraId="0611B45F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70416538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Identificação das características físicas (geológicas, hidrológicas, meteorológicas), ecológicas (vida selvagem, pescas e vida marinha, áreas protegidas e parques naturais e recursos costeiros), recursos económicos (industrias, infraestruturas, desenvolvimento agrícola e mineiro), sociais e culturais (aglomerados populacionais, infraestruturas de saúde e educação, monumentos, locais históricos e com relevância arqueológica) relevantes na zona de localização da instalação</w:t>
            </w:r>
            <w:r w:rsidR="005F5F1E" w:rsidRPr="00702FF1">
              <w:rPr>
                <w:rFonts w:ascii="Times New Roman" w:hAnsi="Times New Roman" w:cs="Calibri"/>
                <w:i/>
                <w:sz w:val="22"/>
                <w:szCs w:val="22"/>
              </w:rPr>
              <w:t>.</w:t>
            </w:r>
          </w:p>
        </w:tc>
      </w:tr>
    </w:tbl>
    <w:p w14:paraId="659986BB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8"/>
      </w:tblGrid>
      <w:tr w:rsidR="00AF4D55" w:rsidRPr="00702FF1" w14:paraId="221CD086" w14:textId="77777777">
        <w:trPr>
          <w:trHeight w:val="219"/>
        </w:trPr>
        <w:tc>
          <w:tcPr>
            <w:tcW w:w="8278" w:type="dxa"/>
            <w:shd w:val="clear" w:color="auto" w:fill="00CCFF"/>
          </w:tcPr>
          <w:p w14:paraId="4DD2914B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I.7.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Descrição dos equipamentos da instalação</w:t>
            </w:r>
          </w:p>
        </w:tc>
      </w:tr>
      <w:tr w:rsidR="00AF4D55" w:rsidRPr="00702FF1" w14:paraId="16D6A809" w14:textId="77777777">
        <w:trPr>
          <w:trHeight w:val="2585"/>
        </w:trPr>
        <w:tc>
          <w:tcPr>
            <w:tcW w:w="8278" w:type="dxa"/>
            <w:shd w:val="clear" w:color="auto" w:fill="auto"/>
          </w:tcPr>
          <w:p w14:paraId="46787C32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Apresente uma descrição dos equipamentos usados na instalação (caixa de luvas, contentores, tanques, sistemas de filtragem, compactadores de resíduos, bombas e tubagens).</w:t>
            </w:r>
          </w:p>
          <w:p w14:paraId="17416A00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438C41B0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Indique, para cada um deles, a sua função no processo de gestão dos resíduos radioativos e justifique a sua escolha tendo em conta a sua resistência mecânica, química, térmica e resistência à corrosão e facilidade quanto à sua descontaminação. </w:t>
            </w:r>
          </w:p>
          <w:p w14:paraId="76C0E5E9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614107D7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Identifique os equipamentos de controlo (de temperatura, pressão, pH, nível, peso, taxa de dose, etc) e sua função nas atividades de gestão dos resíduos.  </w:t>
            </w:r>
            <w:r w:rsidRPr="00702FF1">
              <w:rPr>
                <w:rFonts w:ascii="Times New Roman" w:hAnsi="Times New Roman"/>
                <w:sz w:val="32"/>
                <w:szCs w:val="32"/>
              </w:rPr>
              <w:tab/>
            </w:r>
            <w:r w:rsidRPr="00702FF1">
              <w:rPr>
                <w:rFonts w:ascii="Times New Roman" w:hAnsi="Times New Roman"/>
                <w:sz w:val="32"/>
                <w:szCs w:val="32"/>
              </w:rPr>
              <w:tab/>
              <w:t xml:space="preserve"> </w:t>
            </w:r>
          </w:p>
        </w:tc>
      </w:tr>
    </w:tbl>
    <w:p w14:paraId="43F92E72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p w14:paraId="4977A8B3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  <w:r w:rsidRPr="004D2B94">
        <w:rPr>
          <w:rFonts w:ascii="Times New Roman" w:hAnsi="Times New Roman"/>
          <w:b/>
          <w:sz w:val="22"/>
          <w:szCs w:val="22"/>
        </w:rPr>
        <w:t>II</w:t>
      </w:r>
      <w:r w:rsidRPr="004D2B94">
        <w:rPr>
          <w:rFonts w:ascii="Times New Roman" w:hAnsi="Times New Roman"/>
          <w:sz w:val="22"/>
          <w:szCs w:val="22"/>
        </w:rPr>
        <w:t xml:space="preserve"> – </w:t>
      </w:r>
      <w:r w:rsidRPr="004D2B94">
        <w:rPr>
          <w:rFonts w:ascii="Times New Roman" w:hAnsi="Times New Roman"/>
          <w:b/>
          <w:sz w:val="22"/>
          <w:szCs w:val="22"/>
        </w:rPr>
        <w:t>Sistema de gestão dos resíduos radioativos</w:t>
      </w:r>
    </w:p>
    <w:p w14:paraId="0E8FBA57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8"/>
      </w:tblGrid>
      <w:tr w:rsidR="00AF4D55" w:rsidRPr="00702FF1" w14:paraId="16E7A733" w14:textId="77777777">
        <w:trPr>
          <w:trHeight w:val="219"/>
        </w:trPr>
        <w:tc>
          <w:tcPr>
            <w:tcW w:w="8278" w:type="dxa"/>
            <w:shd w:val="clear" w:color="auto" w:fill="00CCFF"/>
          </w:tcPr>
          <w:p w14:paraId="3AEC50E1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II.1.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Diagrama de gestão dos resíduos radioativos</w:t>
            </w:r>
          </w:p>
        </w:tc>
      </w:tr>
      <w:tr w:rsidR="00AF4D55" w:rsidRPr="00702FF1" w14:paraId="1409B3E1" w14:textId="77777777">
        <w:trPr>
          <w:trHeight w:val="274"/>
        </w:trPr>
        <w:tc>
          <w:tcPr>
            <w:tcW w:w="8278" w:type="dxa"/>
            <w:shd w:val="clear" w:color="auto" w:fill="auto"/>
          </w:tcPr>
          <w:p w14:paraId="500612BD" w14:textId="77777777" w:rsidR="00552E72" w:rsidRPr="00702FF1" w:rsidRDefault="00AF4D55" w:rsidP="00702FF1">
            <w:pPr>
              <w:pStyle w:val="PargrafodaLista"/>
              <w:ind w:left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Apresente sob forma de diagrama de</w:t>
            </w:r>
            <w:r w:rsidR="00552E72"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 blocos ou fluxograma o</w:t>
            </w: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 sistema de gestão dos resíduos radioativos considerando quando aplicável as fases relevantes do processo: pré-tratamento, tratamento, acondicionamento, armazenagem, transporte e eliminação. </w:t>
            </w:r>
          </w:p>
        </w:tc>
      </w:tr>
    </w:tbl>
    <w:p w14:paraId="534682B3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8"/>
      </w:tblGrid>
      <w:tr w:rsidR="00AF4D55" w:rsidRPr="00702FF1" w14:paraId="4902D501" w14:textId="77777777">
        <w:trPr>
          <w:trHeight w:val="219"/>
        </w:trPr>
        <w:tc>
          <w:tcPr>
            <w:tcW w:w="8278" w:type="dxa"/>
            <w:shd w:val="clear" w:color="auto" w:fill="00CCFF"/>
          </w:tcPr>
          <w:p w14:paraId="5310DD33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II.2.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Regulamento interno</w:t>
            </w:r>
          </w:p>
        </w:tc>
      </w:tr>
      <w:tr w:rsidR="00AF4D55" w:rsidRPr="00702FF1" w14:paraId="578A246C" w14:textId="77777777">
        <w:trPr>
          <w:trHeight w:val="274"/>
        </w:trPr>
        <w:tc>
          <w:tcPr>
            <w:tcW w:w="8278" w:type="dxa"/>
            <w:shd w:val="clear" w:color="auto" w:fill="auto"/>
          </w:tcPr>
          <w:p w14:paraId="0CB25B49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/>
                <w:i/>
                <w:sz w:val="22"/>
                <w:szCs w:val="22"/>
              </w:rPr>
              <w:t>Anexe o regulamento interno da instalação contendo os elementos seguintes:</w:t>
            </w:r>
          </w:p>
          <w:p w14:paraId="3164C3C8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/>
                <w:i/>
                <w:sz w:val="22"/>
                <w:szCs w:val="22"/>
              </w:rPr>
              <w:t>Organigrama funcional do operador;</w:t>
            </w:r>
          </w:p>
          <w:p w14:paraId="01B79558" w14:textId="77777777" w:rsidR="00AF4D55" w:rsidRPr="00702FF1" w:rsidRDefault="00AF4D55" w:rsidP="00702FF1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7AE90198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/>
                <w:i/>
                <w:sz w:val="22"/>
                <w:szCs w:val="22"/>
              </w:rPr>
              <w:t>Definição das responsabilidades funcionais, níveis de hierarquia e interações entre aqueles que dirigem, executam e avaliam as tarefas;</w:t>
            </w:r>
          </w:p>
          <w:p w14:paraId="57EF2000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0BAB939E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/>
                <w:i/>
                <w:sz w:val="22"/>
                <w:szCs w:val="22"/>
              </w:rPr>
              <w:t>Descrição das tarefas a serem realizadas na gestão dos resíduos radioativos, identificando claramente as fases relativas à caracterização e classificação, descontaminação, segregação</w:t>
            </w: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, contenção, compactação, incineração, armazenagem e descarga para o meio ambiente quando aplicáveis; </w:t>
            </w:r>
          </w:p>
          <w:p w14:paraId="504AD24A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61723C12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Descrição  dos procedimentos adotados para a minimização da produção de resíduos;</w:t>
            </w:r>
          </w:p>
          <w:p w14:paraId="76775A8C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 </w:t>
            </w:r>
          </w:p>
          <w:p w14:paraId="5BD9AF29" w14:textId="77777777" w:rsidR="00AF4D55" w:rsidRPr="00702FF1" w:rsidRDefault="00AF4D55" w:rsidP="00702FF1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Descrição das interdependências entre todas as fases de gestão dos resíduos radioativos, nomeadamente os critérios de aceitação de cada uma delas; </w:t>
            </w:r>
          </w:p>
          <w:p w14:paraId="49218CF0" w14:textId="77777777" w:rsidR="00AF4D55" w:rsidRPr="00702FF1" w:rsidRDefault="00AF4D55" w:rsidP="00702FF1">
            <w:pPr>
              <w:pStyle w:val="PargrafodaLista"/>
              <w:ind w:left="36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2728B33F" w14:textId="77777777" w:rsidR="00AF4D55" w:rsidRPr="00702FF1" w:rsidRDefault="00AF4D55" w:rsidP="00702FF1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Identificação dos riscos associados a cada uma das fases de gestão e descrição das medidas relativas à sua prevenção e minoração das suas consequências de forma a proteger os trabalhadores e o público em geral dos riscos associados ao processamento;</w:t>
            </w:r>
          </w:p>
          <w:p w14:paraId="5F714C7B" w14:textId="77777777" w:rsidR="00AF4D55" w:rsidRPr="00702FF1" w:rsidRDefault="00AF4D55" w:rsidP="00702FF1">
            <w:pPr>
              <w:contextualSpacing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188FE74C" w14:textId="77777777" w:rsidR="00AF4D55" w:rsidRPr="00702FF1" w:rsidRDefault="00AF4D55" w:rsidP="00702FF1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Descrição do sistema de registo e etiquetagem dos contentores e outros documentos de controlo relevantes, nomeadamente atividades relativas a inspeções, testes e manutenção dos equipamentos e sistema de monitorização ambiental;</w:t>
            </w:r>
          </w:p>
          <w:p w14:paraId="63A91591" w14:textId="77777777" w:rsidR="00AF4D55" w:rsidRPr="00702FF1" w:rsidRDefault="00AF4D55" w:rsidP="00702FF1">
            <w:pPr>
              <w:contextualSpacing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68AD360A" w14:textId="77777777" w:rsidR="00AF4D55" w:rsidRPr="00702FF1" w:rsidRDefault="00AF4D55" w:rsidP="00702FF1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Descrição do sistema de formação e treino de trabalhadores qualificados e de gestão de recursos humanos;</w:t>
            </w:r>
          </w:p>
          <w:p w14:paraId="57FEF9B8" w14:textId="77777777" w:rsidR="00AF4D55" w:rsidRPr="00702FF1" w:rsidRDefault="00AF4D55" w:rsidP="00702FF1">
            <w:pPr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6BBEEABF" w14:textId="77777777" w:rsidR="00AF4D55" w:rsidRPr="00702FF1" w:rsidRDefault="00AF4D55" w:rsidP="00702FF1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Indicação das medidas corretivas em caso de desvios aos procedimentos regulamentados;</w:t>
            </w:r>
          </w:p>
          <w:p w14:paraId="1640989A" w14:textId="77777777" w:rsidR="00AF4D55" w:rsidRPr="00702FF1" w:rsidRDefault="00AF4D55" w:rsidP="00702FF1">
            <w:pPr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472AFF1F" w14:textId="77777777" w:rsidR="00AF4D55" w:rsidRPr="00702FF1" w:rsidRDefault="00AF4D55" w:rsidP="00702FF1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Descrição do sistema de auditorias externas para avaliação da eficiência e segurança do sistema de gestão dos resíduos radioativos e das instalações. </w:t>
            </w:r>
          </w:p>
        </w:tc>
      </w:tr>
    </w:tbl>
    <w:p w14:paraId="69A42D1B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AF4D55" w:rsidRPr="00702FF1" w14:paraId="302FEC65" w14:textId="77777777">
        <w:trPr>
          <w:trHeight w:val="219"/>
        </w:trPr>
        <w:tc>
          <w:tcPr>
            <w:tcW w:w="8330" w:type="dxa"/>
            <w:shd w:val="clear" w:color="auto" w:fill="00CCFF"/>
          </w:tcPr>
          <w:p w14:paraId="5A6357E6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II.3.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Caracteri</w:t>
            </w:r>
            <w:r w:rsidR="00503B6F" w:rsidRPr="00702FF1">
              <w:rPr>
                <w:rFonts w:ascii="Times New Roman" w:hAnsi="Times New Roman"/>
                <w:b/>
                <w:sz w:val="22"/>
                <w:szCs w:val="22"/>
              </w:rPr>
              <w:t>zação das fases de gestão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 xml:space="preserve"> dos resíduos radioativos</w:t>
            </w:r>
            <w:r w:rsidRPr="00702FF1">
              <w:rPr>
                <w:rStyle w:val="Refdenotadefim"/>
                <w:rFonts w:ascii="Times New Roman" w:hAnsi="Times New Roman"/>
                <w:b/>
                <w:sz w:val="22"/>
                <w:szCs w:val="22"/>
              </w:rPr>
              <w:endnoteReference w:id="8"/>
            </w:r>
          </w:p>
        </w:tc>
      </w:tr>
      <w:tr w:rsidR="00AF4D55" w:rsidRPr="00702FF1" w14:paraId="16D24479" w14:textId="77777777">
        <w:trPr>
          <w:trHeight w:val="274"/>
        </w:trPr>
        <w:tc>
          <w:tcPr>
            <w:tcW w:w="8330" w:type="dxa"/>
            <w:shd w:val="clear" w:color="auto" w:fill="auto"/>
          </w:tcPr>
          <w:p w14:paraId="398CB05D" w14:textId="77777777" w:rsidR="00AF4D55" w:rsidRPr="00702FF1" w:rsidRDefault="00AF4D55" w:rsidP="00702FF1">
            <w:pPr>
              <w:pStyle w:val="PargrafodaLista"/>
              <w:ind w:left="0" w:right="78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tbl>
            <w:tblPr>
              <w:tblW w:w="7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6"/>
              <w:gridCol w:w="1422"/>
              <w:gridCol w:w="1422"/>
              <w:gridCol w:w="1422"/>
              <w:gridCol w:w="1422"/>
              <w:gridCol w:w="13"/>
            </w:tblGrid>
            <w:tr w:rsidR="00E95885" w:rsidRPr="00702FF1" w14:paraId="77577C81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6556B92C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B0AC193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6B0F027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CF9FA81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D0C2E43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4</w:t>
                  </w:r>
                </w:p>
              </w:tc>
            </w:tr>
            <w:tr w:rsidR="00471CEA" w:rsidRPr="00702FF1" w14:paraId="3A6658C0" w14:textId="77777777">
              <w:trPr>
                <w:gridAfter w:val="1"/>
                <w:wAfter w:w="13" w:type="dxa"/>
                <w:trHeight w:val="484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770BE732" w14:textId="03678396" w:rsidR="00471CEA" w:rsidRPr="00702FF1" w:rsidRDefault="00471CEA" w:rsidP="00702FF1">
                  <w:pPr>
                    <w:pStyle w:val="PargrafodaLista"/>
                    <w:ind w:left="0" w:right="-292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Isótopo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EB1609A" w14:textId="6A7E8369" w:rsidR="00471CEA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5D3BC1B" w14:textId="12843275" w:rsidR="00471CEA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6E40836" w14:textId="749067C6" w:rsidR="00471CEA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51BE67F" w14:textId="62EA1CC0" w:rsidR="00471CEA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6F013883" w14:textId="77777777">
              <w:trPr>
                <w:gridAfter w:val="1"/>
                <w:wAfter w:w="13" w:type="dxa"/>
                <w:trHeight w:val="484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72505B98" w14:textId="77777777" w:rsidR="00AF4D55" w:rsidRPr="00702FF1" w:rsidRDefault="00AF4D55" w:rsidP="00702FF1">
                  <w:pPr>
                    <w:pStyle w:val="PargrafodaLista"/>
                    <w:ind w:left="0" w:right="-292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Atividade anual a manipular (Bq)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FD6C471" w14:textId="1CEE4179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9" w:name="Texto7"/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3D3ADE05" w14:textId="3344830E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6643DC9" w14:textId="66647ADD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EA304F0" w14:textId="37CA54C4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4D55" w:rsidRPr="00702FF1" w14:paraId="2113D6B5" w14:textId="77777777">
              <w:trPr>
                <w:trHeight w:val="248"/>
              </w:trPr>
              <w:tc>
                <w:tcPr>
                  <w:tcW w:w="7917" w:type="dxa"/>
                  <w:gridSpan w:val="6"/>
                  <w:shd w:val="clear" w:color="auto" w:fill="auto"/>
                  <w:vAlign w:val="center"/>
                </w:tcPr>
                <w:p w14:paraId="1CE1E4D1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b/>
                      <w:i/>
                      <w:sz w:val="22"/>
                      <w:szCs w:val="22"/>
                    </w:rPr>
                    <w:t>Pré-tratamento</w:t>
                  </w:r>
                </w:p>
              </w:tc>
            </w:tr>
            <w:tr w:rsidR="00E95885" w:rsidRPr="00702FF1" w14:paraId="3EFEEDBE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11209AC0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Caracterização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ADD65AF" w14:textId="3C8B3158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Marcar3"/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A92AB51" w14:textId="57928EE0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37C2F381" w14:textId="0A0DDB80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D0474BA" w14:textId="223E3767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69D4992B" w14:textId="77777777">
              <w:trPr>
                <w:gridAfter w:val="1"/>
                <w:wAfter w:w="13" w:type="dxa"/>
                <w:trHeight w:val="237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54F37A9F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Segregação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BB4157B" w14:textId="5B75D9D7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66A8E2DA" w14:textId="2C80087C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813B6DC" w14:textId="50AA6E6D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75B04D1" w14:textId="47E02B15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2517D4CC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1C04FF42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Manipulação química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6C14B64" w14:textId="5332F1CF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075E896" w14:textId="46D2401C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668913F" w14:textId="355B3CE4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498CDB0" w14:textId="7DE19519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10FB36B6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1E4B5354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Desinfecção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AC8805A" w14:textId="647370D5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8F0D770" w14:textId="0AF23B75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A8595E4" w14:textId="083BC2E2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1D41A22" w14:textId="5221E36E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5AC23F6C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106EABFA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Descontaminação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0C850B8" w14:textId="3BBC8507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FCD4D7B" w14:textId="4C337CAC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22228BA" w14:textId="77B01996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38119AA" w14:textId="791EDCD5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4D55" w:rsidRPr="00702FF1" w14:paraId="72B4571E" w14:textId="77777777">
              <w:trPr>
                <w:trHeight w:val="237"/>
              </w:trPr>
              <w:tc>
                <w:tcPr>
                  <w:tcW w:w="7917" w:type="dxa"/>
                  <w:gridSpan w:val="6"/>
                  <w:shd w:val="clear" w:color="auto" w:fill="auto"/>
                  <w:vAlign w:val="center"/>
                </w:tcPr>
                <w:p w14:paraId="6907FE51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b/>
                      <w:i/>
                      <w:sz w:val="22"/>
                      <w:szCs w:val="22"/>
                    </w:rPr>
                    <w:t>Tratamento</w:t>
                  </w:r>
                </w:p>
              </w:tc>
            </w:tr>
            <w:tr w:rsidR="00E95885" w:rsidRPr="00702FF1" w14:paraId="67877A0F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0B7F171B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Compactação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5A62E5E" w14:textId="4A483BBA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34D9187" w14:textId="6E42A32E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1D4EFE4" w14:textId="39D28641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6103BD71" w14:textId="2C181931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6DF4ECFE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53627268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Incineração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2CBDB46" w14:textId="502834C6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61A7B796" w14:textId="0D7B0D9B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A3AE74F" w14:textId="5C7541B4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0C8AF2B" w14:textId="338B34A8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3E843FBC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6834CD73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Precipitação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CBA944F" w14:textId="317D607B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CD88B3E" w14:textId="44C5AA62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A629C9F" w14:textId="19668B48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41F441A" w14:textId="7E6FF249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30E28050" w14:textId="77777777">
              <w:trPr>
                <w:gridAfter w:val="1"/>
                <w:wAfter w:w="13" w:type="dxa"/>
                <w:trHeight w:val="237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728DE22A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Evaporação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82A616A" w14:textId="31EB0C47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CE7F89A" w14:textId="6E26387B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A38DE4D" w14:textId="0DFA0A6C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2B4E5D9" w14:textId="27AED1E2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2B6CF061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7C6145AA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Filtragem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3ABA8B56" w14:textId="2142BF1C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1803065" w14:textId="4B51C071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DCD577A" w14:textId="4C6E8CBA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59A1B36B" w14:textId="78B68C36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4D55" w:rsidRPr="00702FF1" w14:paraId="1A283B0B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7904" w:type="dxa"/>
                  <w:gridSpan w:val="5"/>
                  <w:shd w:val="clear" w:color="auto" w:fill="auto"/>
                  <w:vAlign w:val="center"/>
                </w:tcPr>
                <w:p w14:paraId="0D4E9148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b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b/>
                      <w:i/>
                      <w:sz w:val="22"/>
                      <w:szCs w:val="22"/>
                    </w:rPr>
                    <w:t>Acondicionamento</w:t>
                  </w:r>
                </w:p>
              </w:tc>
            </w:tr>
            <w:tr w:rsidR="00E95885" w:rsidRPr="00702FF1" w14:paraId="654D33E4" w14:textId="77777777">
              <w:trPr>
                <w:gridAfter w:val="1"/>
                <w:wAfter w:w="13" w:type="dxa"/>
                <w:trHeight w:val="484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146DDE34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Colocação em contentores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55F23620" w14:textId="18AA5B4F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8133D2B" w14:textId="1A508F56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51E88C5" w14:textId="48199DF3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F71A17E" w14:textId="0E2DEDE7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09D2D5DA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5DCC98DA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Registo e etiquetagem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D10DA09" w14:textId="5A7D99C6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5A8941E4" w14:textId="1F979961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5EB1B1A0" w14:textId="19CD6013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61F8333F" w14:textId="130C7B2E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792E55CB" w14:textId="77777777">
              <w:trPr>
                <w:gridAfter w:val="1"/>
                <w:wAfter w:w="13" w:type="dxa"/>
                <w:trHeight w:val="496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7862B720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Armazenagem para liberação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E1849E5" w14:textId="1F8123FD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04D7DF64" w14:textId="15E3EE7D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68A1A2EB" w14:textId="76EB88D9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BF3F5ED" w14:textId="60DE5964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3883A8FE" w14:textId="77777777">
              <w:trPr>
                <w:gridAfter w:val="1"/>
                <w:wAfter w:w="13" w:type="dxa"/>
                <w:trHeight w:val="484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019E3EA4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Armazenagem para processamento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ED5D0A7" w14:textId="384E5955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5BB25D8D" w14:textId="6440F97D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64BBC91E" w14:textId="44EDE5C4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31F72CC" w14:textId="4D184EAF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2127E02D" w14:textId="77777777">
              <w:trPr>
                <w:gridAfter w:val="1"/>
                <w:wAfter w:w="13" w:type="dxa"/>
                <w:trHeight w:val="742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2DF6EA8C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Armazenagem para transferência e ou eliminação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490C144" w14:textId="30C5E31A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05347AF" w14:textId="2BB02693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5F1F9B0" w14:textId="759470A2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6F04AB2D" w14:textId="388F64FE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4D55" w:rsidRPr="00702FF1" w14:paraId="6D8BD37E" w14:textId="77777777">
              <w:trPr>
                <w:gridAfter w:val="1"/>
                <w:wAfter w:w="13" w:type="dxa"/>
                <w:trHeight w:val="248"/>
              </w:trPr>
              <w:tc>
                <w:tcPr>
                  <w:tcW w:w="7904" w:type="dxa"/>
                  <w:gridSpan w:val="5"/>
                  <w:shd w:val="clear" w:color="auto" w:fill="auto"/>
                  <w:vAlign w:val="center"/>
                </w:tcPr>
                <w:p w14:paraId="11CFD785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b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b/>
                      <w:i/>
                      <w:sz w:val="22"/>
                      <w:szCs w:val="22"/>
                    </w:rPr>
                    <w:t>Transporte</w:t>
                  </w:r>
                </w:p>
              </w:tc>
            </w:tr>
            <w:tr w:rsidR="00E95885" w:rsidRPr="00702FF1" w14:paraId="7584AE3D" w14:textId="77777777">
              <w:trPr>
                <w:gridAfter w:val="1"/>
                <w:wAfter w:w="13" w:type="dxa"/>
                <w:trHeight w:val="484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283D823C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lastRenderedPageBreak/>
                    <w:t>Transferência para outra instalação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5AB9FC35" w14:textId="32A63264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C0D50E0" w14:textId="1FC49A0A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5E47021" w14:textId="5AB1EE49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77AE51CA" w14:textId="702240CF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36703A6A" w14:textId="77777777">
              <w:trPr>
                <w:gridAfter w:val="1"/>
                <w:wAfter w:w="13" w:type="dxa"/>
                <w:trHeight w:val="433"/>
              </w:trPr>
              <w:tc>
                <w:tcPr>
                  <w:tcW w:w="2216" w:type="dxa"/>
                  <w:shd w:val="clear" w:color="auto" w:fill="auto"/>
                  <w:vAlign w:val="center"/>
                </w:tcPr>
                <w:p w14:paraId="7E1D3DBD" w14:textId="77777777" w:rsidR="00AF4D55" w:rsidRPr="00702FF1" w:rsidRDefault="00AF4D55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Transferência para a instalação de eliminação 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42D664EF" w14:textId="2CE7E6EB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35EB069B" w14:textId="545633CB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146943B9" w14:textId="770F5509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14:paraId="2557DAC3" w14:textId="6D1D2B8D" w:rsidR="00AF4D55" w:rsidRPr="00702FF1" w:rsidRDefault="00471CEA" w:rsidP="00702FF1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A7DCA9B" w14:textId="77777777" w:rsidR="00AF4D55" w:rsidRPr="00702FF1" w:rsidRDefault="00AF4D55" w:rsidP="00702FF1">
            <w:pPr>
              <w:pStyle w:val="PargrafodaLista"/>
              <w:ind w:left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</w:tc>
      </w:tr>
      <w:tr w:rsidR="00AF4D55" w:rsidRPr="00702FF1" w14:paraId="6E4B2133" w14:textId="77777777">
        <w:trPr>
          <w:trHeight w:val="274"/>
        </w:trPr>
        <w:tc>
          <w:tcPr>
            <w:tcW w:w="8330" w:type="dxa"/>
            <w:shd w:val="clear" w:color="auto" w:fill="auto"/>
          </w:tcPr>
          <w:p w14:paraId="1B999739" w14:textId="77777777" w:rsidR="00AF4D55" w:rsidRPr="00702FF1" w:rsidRDefault="00AF4D55" w:rsidP="00702FF1">
            <w:pPr>
              <w:pStyle w:val="PargrafodaLista"/>
              <w:ind w:left="0" w:right="78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</w:tc>
      </w:tr>
    </w:tbl>
    <w:p w14:paraId="534583E8" w14:textId="77777777" w:rsidR="00AF4D55" w:rsidRPr="004D2B94" w:rsidRDefault="00AF4D55" w:rsidP="00AF4D55">
      <w:pPr>
        <w:rPr>
          <w:rFonts w:ascii="Times New Roman" w:hAnsi="Times New Roman"/>
          <w:b/>
          <w:sz w:val="22"/>
          <w:szCs w:val="22"/>
        </w:rPr>
      </w:pPr>
    </w:p>
    <w:p w14:paraId="2CE24827" w14:textId="77777777" w:rsidR="00AF4D55" w:rsidRDefault="00AF4D55" w:rsidP="00AF4D55">
      <w:pPr>
        <w:rPr>
          <w:rFonts w:ascii="Times New Roman" w:hAnsi="Times New Roman"/>
          <w:b/>
          <w:sz w:val="22"/>
          <w:szCs w:val="22"/>
        </w:rPr>
      </w:pPr>
    </w:p>
    <w:p w14:paraId="7FF6D715" w14:textId="77777777" w:rsidR="00503B6F" w:rsidRPr="004D2B94" w:rsidRDefault="00503B6F" w:rsidP="00AF4D55">
      <w:pPr>
        <w:rPr>
          <w:rFonts w:ascii="Times New Roman" w:hAnsi="Times New Roman"/>
          <w:b/>
          <w:sz w:val="22"/>
          <w:szCs w:val="22"/>
        </w:rPr>
      </w:pPr>
    </w:p>
    <w:p w14:paraId="3BA63571" w14:textId="77777777" w:rsidR="00AF4D55" w:rsidRPr="004D2B94" w:rsidRDefault="00AF4D55" w:rsidP="00AF4D55">
      <w:pPr>
        <w:rPr>
          <w:rFonts w:ascii="Times New Roman" w:hAnsi="Times New Roman"/>
          <w:b/>
          <w:sz w:val="22"/>
          <w:szCs w:val="22"/>
        </w:rPr>
      </w:pPr>
      <w:r w:rsidRPr="004D2B94">
        <w:rPr>
          <w:rFonts w:ascii="Times New Roman" w:hAnsi="Times New Roman"/>
          <w:b/>
          <w:sz w:val="22"/>
          <w:szCs w:val="22"/>
        </w:rPr>
        <w:t>III</w:t>
      </w:r>
      <w:r w:rsidRPr="004D2B94">
        <w:rPr>
          <w:rFonts w:ascii="Times New Roman" w:hAnsi="Times New Roman"/>
          <w:sz w:val="22"/>
          <w:szCs w:val="22"/>
        </w:rPr>
        <w:t xml:space="preserve"> – </w:t>
      </w:r>
      <w:r w:rsidRPr="004D2B94">
        <w:rPr>
          <w:rFonts w:ascii="Times New Roman" w:hAnsi="Times New Roman"/>
          <w:b/>
          <w:sz w:val="22"/>
          <w:szCs w:val="22"/>
        </w:rPr>
        <w:t>Requisitos de segurança das instalações de gestão de resíduos radioativos</w:t>
      </w:r>
    </w:p>
    <w:p w14:paraId="725D10C8" w14:textId="77777777" w:rsidR="00AF4D55" w:rsidRPr="004D2B94" w:rsidRDefault="00AF4D55" w:rsidP="00AF4D55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8"/>
      </w:tblGrid>
      <w:tr w:rsidR="00AF4D55" w:rsidRPr="00702FF1" w14:paraId="4798B2FB" w14:textId="77777777">
        <w:trPr>
          <w:trHeight w:val="219"/>
        </w:trPr>
        <w:tc>
          <w:tcPr>
            <w:tcW w:w="8278" w:type="dxa"/>
            <w:shd w:val="clear" w:color="auto" w:fill="00CCFF"/>
          </w:tcPr>
          <w:p w14:paraId="7759B599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III.1.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Planta da instalação</w:t>
            </w:r>
          </w:p>
        </w:tc>
      </w:tr>
      <w:tr w:rsidR="00AF4D55" w:rsidRPr="00702FF1" w14:paraId="1B5B9A57" w14:textId="77777777">
        <w:trPr>
          <w:trHeight w:val="274"/>
        </w:trPr>
        <w:tc>
          <w:tcPr>
            <w:tcW w:w="8278" w:type="dxa"/>
            <w:shd w:val="clear" w:color="auto" w:fill="auto"/>
          </w:tcPr>
          <w:p w14:paraId="48171F86" w14:textId="77777777" w:rsidR="00AF4D55" w:rsidRPr="00702FF1" w:rsidRDefault="00AF4D55" w:rsidP="00702FF1">
            <w:pPr>
              <w:pStyle w:val="PargrafodaLista"/>
              <w:ind w:left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Anexar plantas, em escala a mencionar, da instalação </w:t>
            </w:r>
            <w:r w:rsidR="007D0823"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indicando nas mesmas </w:t>
            </w: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as seguintes informações:</w:t>
            </w:r>
          </w:p>
          <w:p w14:paraId="3A213770" w14:textId="77777777" w:rsidR="00AF4D55" w:rsidRPr="00702FF1" w:rsidRDefault="00AF4D55" w:rsidP="00702FF1">
            <w:pPr>
              <w:pStyle w:val="PargrafodaLista"/>
              <w:ind w:left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2758A2C6" w14:textId="575122A0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Identificação de todas as áreas da instalação e contíguas laterais, superiores e inferiores (oficinas, laboratórios, arma</w:t>
            </w:r>
            <w:r w:rsidR="00F10D27">
              <w:rPr>
                <w:rFonts w:ascii="Times New Roman" w:hAnsi="Times New Roman" w:cs="Calibri"/>
                <w:i/>
                <w:sz w:val="22"/>
                <w:szCs w:val="22"/>
              </w:rPr>
              <w:t>zéns, escritórios, sala de rece</w:t>
            </w: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ção, casas de banho, etc). </w:t>
            </w:r>
          </w:p>
          <w:p w14:paraId="0E694CAA" w14:textId="77777777" w:rsidR="00AF4D55" w:rsidRPr="00702FF1" w:rsidRDefault="00AF4D55" w:rsidP="00702FF1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78AEDB37" w14:textId="77777777" w:rsidR="00AF4D55" w:rsidRPr="00702FF1" w:rsidRDefault="007D0823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C</w:t>
            </w:r>
            <w:r w:rsidR="00AF4D55" w:rsidRPr="00702FF1">
              <w:rPr>
                <w:rFonts w:ascii="Times New Roman" w:hAnsi="Times New Roman" w:cs="Calibri"/>
                <w:i/>
                <w:sz w:val="22"/>
                <w:szCs w:val="22"/>
              </w:rPr>
              <w:t>lassificação radiológica (zona vigiada, área controlada, zona não classificada)</w:t>
            </w: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 das zonas identificadas</w:t>
            </w:r>
            <w:r w:rsidR="00AF4D55"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 e respetivos fatores de ocupação. </w:t>
            </w:r>
          </w:p>
          <w:p w14:paraId="671CB56E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53691EE4" w14:textId="02BBE9CB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Natureza e espessura das paredes, teto e chão.</w:t>
            </w:r>
          </w:p>
          <w:p w14:paraId="02D2FA2E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72D47905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Esquema e descrição do sistema de ventilação. </w:t>
            </w:r>
          </w:p>
          <w:p w14:paraId="5C33AB81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454759FE" w14:textId="45164759" w:rsidR="00AF4D55" w:rsidRPr="00702FF1" w:rsidRDefault="00F10D27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>
              <w:rPr>
                <w:rFonts w:ascii="Times New Roman" w:hAnsi="Times New Roman" w:cs="Calibri"/>
                <w:i/>
                <w:sz w:val="22"/>
                <w:szCs w:val="22"/>
              </w:rPr>
              <w:t>Esquema do sistema elét</w:t>
            </w:r>
            <w:r w:rsidR="00AF4D55" w:rsidRPr="00702FF1">
              <w:rPr>
                <w:rFonts w:ascii="Times New Roman" w:hAnsi="Times New Roman" w:cs="Calibri"/>
                <w:i/>
                <w:sz w:val="22"/>
                <w:szCs w:val="22"/>
              </w:rPr>
              <w:t>rico incluindo a sua interligação com a infraestrutura pública.</w:t>
            </w:r>
          </w:p>
          <w:p w14:paraId="5D542EDA" w14:textId="77777777" w:rsidR="00AF4D55" w:rsidRPr="00702FF1" w:rsidRDefault="00AF4D55" w:rsidP="00702FF1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01964946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Esquema do sistema de drenagem de águas residuais incluindo tanques de retenção e  interligação da rede de drenagem com a infraestrutura pública.</w:t>
            </w:r>
          </w:p>
          <w:p w14:paraId="7D85C15E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0F58232C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Localização da sinalização da instalação.</w:t>
            </w:r>
          </w:p>
          <w:p w14:paraId="4349FCEA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0878841D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Localização dos dosímetros de área e outros sistemas de monitorização ambiente.</w:t>
            </w:r>
          </w:p>
          <w:p w14:paraId="1270FD9E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13BE48E7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Sistemas de </w:t>
            </w:r>
            <w:r w:rsidR="009922AD" w:rsidRPr="00702FF1">
              <w:rPr>
                <w:rFonts w:ascii="Times New Roman" w:hAnsi="Times New Roman" w:cs="Calibri"/>
                <w:i/>
                <w:sz w:val="22"/>
                <w:szCs w:val="22"/>
              </w:rPr>
              <w:t>deteção</w:t>
            </w: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 e proteção contra incêndios.</w:t>
            </w:r>
          </w:p>
          <w:p w14:paraId="05FF89BB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37538D2C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Outros elementos considerados relevantes.</w:t>
            </w:r>
          </w:p>
        </w:tc>
      </w:tr>
    </w:tbl>
    <w:p w14:paraId="243CCEC7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8"/>
      </w:tblGrid>
      <w:tr w:rsidR="00AF4D55" w:rsidRPr="00702FF1" w14:paraId="56C07D1D" w14:textId="77777777">
        <w:trPr>
          <w:trHeight w:val="219"/>
        </w:trPr>
        <w:tc>
          <w:tcPr>
            <w:tcW w:w="8278" w:type="dxa"/>
            <w:shd w:val="clear" w:color="auto" w:fill="00CCFF"/>
          </w:tcPr>
          <w:p w14:paraId="4BD57398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 xml:space="preserve">III.2.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Recursos humanos</w:t>
            </w:r>
          </w:p>
        </w:tc>
      </w:tr>
      <w:tr w:rsidR="00AF4D55" w:rsidRPr="00702FF1" w14:paraId="7D9009B1" w14:textId="77777777">
        <w:trPr>
          <w:trHeight w:val="274"/>
        </w:trPr>
        <w:tc>
          <w:tcPr>
            <w:tcW w:w="8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767"/>
              <w:gridCol w:w="766"/>
              <w:gridCol w:w="1588"/>
              <w:gridCol w:w="1328"/>
              <w:gridCol w:w="1109"/>
              <w:gridCol w:w="1200"/>
            </w:tblGrid>
            <w:tr w:rsidR="00E95885" w:rsidRPr="00702FF1" w14:paraId="1AF5429F" w14:textId="77777777">
              <w:tc>
                <w:tcPr>
                  <w:tcW w:w="1355" w:type="dxa"/>
                  <w:shd w:val="clear" w:color="auto" w:fill="auto"/>
                </w:tcPr>
                <w:p w14:paraId="318C94C8" w14:textId="77777777" w:rsidR="00AF4D55" w:rsidRPr="00702FF1" w:rsidRDefault="00AF4D55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767" w:type="dxa"/>
                  <w:shd w:val="clear" w:color="auto" w:fill="auto"/>
                </w:tcPr>
                <w:p w14:paraId="79348EED" w14:textId="77777777" w:rsidR="00AF4D55" w:rsidRPr="00702FF1" w:rsidRDefault="00AF4D55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BI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05C04DE" w14:textId="77777777" w:rsidR="00AF4D55" w:rsidRPr="00702FF1" w:rsidRDefault="00AF4D55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Idade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1533B2B6" w14:textId="77777777" w:rsidR="00AF4D55" w:rsidRPr="00702FF1" w:rsidRDefault="00AF4D55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Habilitações</w:t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14:paraId="7B5B9F8B" w14:textId="77777777" w:rsidR="00AF4D55" w:rsidRPr="00702FF1" w:rsidRDefault="00AF4D55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Funções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14:paraId="050496E1" w14:textId="77777777" w:rsidR="00AF4D55" w:rsidRPr="00702FF1" w:rsidRDefault="00AF4D55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Categoria A ou B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14:paraId="1C1CE120" w14:textId="77777777" w:rsidR="00AF4D55" w:rsidRPr="00702FF1" w:rsidRDefault="00AF4D55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Horas/sem</w:t>
                  </w:r>
                </w:p>
              </w:tc>
            </w:tr>
            <w:tr w:rsidR="00E95885" w:rsidRPr="00702FF1" w14:paraId="1F979930" w14:textId="77777777">
              <w:tc>
                <w:tcPr>
                  <w:tcW w:w="1355" w:type="dxa"/>
                  <w:shd w:val="clear" w:color="auto" w:fill="auto"/>
                </w:tcPr>
                <w:p w14:paraId="4E0997DE" w14:textId="4A5DDB79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67" w:type="dxa"/>
                  <w:shd w:val="clear" w:color="auto" w:fill="auto"/>
                </w:tcPr>
                <w:p w14:paraId="6113EBC6" w14:textId="7763A033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448F9BF" w14:textId="70C9574F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0EA20708" w14:textId="2EA15DEC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14:paraId="78F46DEF" w14:textId="68130C78" w:rsidR="00AF4D55" w:rsidRPr="00702FF1" w:rsidRDefault="00AF4D55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Responsável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pela Proteção Radiológica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14:paraId="542A5439" w14:textId="3DD2418B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14:paraId="76EDE5D8" w14:textId="094733A8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209699C5" w14:textId="77777777">
              <w:tc>
                <w:tcPr>
                  <w:tcW w:w="1355" w:type="dxa"/>
                  <w:shd w:val="clear" w:color="auto" w:fill="auto"/>
                </w:tcPr>
                <w:p w14:paraId="15DC9AE2" w14:textId="0DB9961D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67" w:type="dxa"/>
                  <w:shd w:val="clear" w:color="auto" w:fill="auto"/>
                </w:tcPr>
                <w:p w14:paraId="4B2E9EC7" w14:textId="4405BBF7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68E077E" w14:textId="77275A99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21C24664" w14:textId="7F9D036B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14:paraId="35132719" w14:textId="572DFE2D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14:paraId="3ACFA979" w14:textId="46294531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14:paraId="4BA5540F" w14:textId="0B956DCE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2D25EF78" w14:textId="77777777">
              <w:tc>
                <w:tcPr>
                  <w:tcW w:w="1355" w:type="dxa"/>
                  <w:shd w:val="clear" w:color="auto" w:fill="auto"/>
                </w:tcPr>
                <w:p w14:paraId="4C95D7A2" w14:textId="23C09241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67" w:type="dxa"/>
                  <w:shd w:val="clear" w:color="auto" w:fill="auto"/>
                </w:tcPr>
                <w:p w14:paraId="2B7E3D1E" w14:textId="2B08BAE3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4FB6484" w14:textId="3BCB84D0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5B4BF3C5" w14:textId="45991429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14:paraId="0BD3A1EA" w14:textId="1A7CE3BC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14:paraId="50F73D36" w14:textId="38503E85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14:paraId="37F42B17" w14:textId="7EA22D08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95885" w:rsidRPr="00702FF1" w14:paraId="10670959" w14:textId="77777777">
              <w:tc>
                <w:tcPr>
                  <w:tcW w:w="1355" w:type="dxa"/>
                  <w:shd w:val="clear" w:color="auto" w:fill="auto"/>
                </w:tcPr>
                <w:p w14:paraId="23608777" w14:textId="2DB7988A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67" w:type="dxa"/>
                  <w:shd w:val="clear" w:color="auto" w:fill="auto"/>
                </w:tcPr>
                <w:p w14:paraId="4939B4E6" w14:textId="08F66D3C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5DDBF22" w14:textId="09B2E254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66FA648D" w14:textId="1CA73F24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29" w:type="dxa"/>
                  <w:shd w:val="clear" w:color="auto" w:fill="auto"/>
                </w:tcPr>
                <w:p w14:paraId="2EF04FF6" w14:textId="44395F8A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14:paraId="543868EE" w14:textId="797B465C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14:paraId="131E6721" w14:textId="2EA68AC3" w:rsidR="00AF4D55" w:rsidRPr="00702FF1" w:rsidRDefault="00471CEA" w:rsidP="00702FF1">
                  <w:pPr>
                    <w:pStyle w:val="PargrafodaLista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DE6330" w14:textId="77777777" w:rsidR="00AF4D55" w:rsidRPr="00702FF1" w:rsidRDefault="00AF4D55" w:rsidP="00702FF1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</w:tbl>
    <w:p w14:paraId="19D0C2AA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AF4D55" w:rsidRPr="00702FF1" w14:paraId="46CFA2EE" w14:textId="77777777">
        <w:trPr>
          <w:trHeight w:val="343"/>
        </w:trPr>
        <w:tc>
          <w:tcPr>
            <w:tcW w:w="8381" w:type="dxa"/>
            <w:shd w:val="clear" w:color="auto" w:fill="00CCFF"/>
          </w:tcPr>
          <w:p w14:paraId="78C8B4DE" w14:textId="77777777" w:rsidR="00AF4D55" w:rsidRPr="00702FF1" w:rsidRDefault="007D0823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>III.3</w:t>
            </w:r>
            <w:r w:rsidR="00AF4D55" w:rsidRPr="00702F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F4D55" w:rsidRPr="00702FF1">
              <w:rPr>
                <w:rFonts w:ascii="Times New Roman" w:hAnsi="Times New Roman"/>
                <w:b/>
                <w:sz w:val="22"/>
                <w:szCs w:val="22"/>
              </w:rPr>
              <w:t>Proteção radiológica dos trabalhadores</w:t>
            </w:r>
          </w:p>
        </w:tc>
      </w:tr>
      <w:tr w:rsidR="00AF4D55" w:rsidRPr="00702FF1" w14:paraId="743627B9" w14:textId="77777777">
        <w:trPr>
          <w:trHeight w:val="427"/>
        </w:trPr>
        <w:tc>
          <w:tcPr>
            <w:tcW w:w="8381" w:type="dxa"/>
            <w:shd w:val="clear" w:color="auto" w:fill="auto"/>
          </w:tcPr>
          <w:p w14:paraId="26AA6F16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6"/>
              <w:gridCol w:w="2808"/>
              <w:gridCol w:w="2626"/>
            </w:tblGrid>
            <w:tr w:rsidR="00AF4D55" w:rsidRPr="00702FF1" w14:paraId="323B9917" w14:textId="77777777">
              <w:tc>
                <w:tcPr>
                  <w:tcW w:w="2716" w:type="dxa"/>
                  <w:shd w:val="clear" w:color="auto" w:fill="auto"/>
                </w:tcPr>
                <w:p w14:paraId="737464AC" w14:textId="2AA12AC8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lastRenderedPageBreak/>
                    <w:t xml:space="preserve">Vigilância médica dos trabalhadores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Marcar4"/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FORMCHECKBOX </w:instrText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2F3727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  <w:bookmarkEnd w:id="11"/>
                </w:p>
                <w:p w14:paraId="534717D7" w14:textId="77777777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434" w:type="dxa"/>
                  <w:gridSpan w:val="2"/>
                  <w:shd w:val="clear" w:color="auto" w:fill="auto"/>
                </w:tcPr>
                <w:p w14:paraId="03F30A29" w14:textId="1002A356" w:rsidR="00AF4D55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Médico responsável pela vigilância dos trabalhadores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ou serviço externo de medicina do trabalho</w:t>
                  </w: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:</w:t>
                  </w:r>
                </w:p>
                <w:p w14:paraId="696A6899" w14:textId="2EA5217E" w:rsidR="00471CEA" w:rsidRPr="00702FF1" w:rsidRDefault="00471CEA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8"/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AF4D55" w:rsidRPr="00702FF1" w14:paraId="48DBD2DE" w14:textId="77777777">
              <w:tc>
                <w:tcPr>
                  <w:tcW w:w="5524" w:type="dxa"/>
                  <w:gridSpan w:val="2"/>
                  <w:shd w:val="clear" w:color="auto" w:fill="auto"/>
                </w:tcPr>
                <w:p w14:paraId="336CC339" w14:textId="6248F031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Número de dosímetros de corpo inteiro: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 w14:paraId="6E8A4090" w14:textId="760B6894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Tipo: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4D55" w:rsidRPr="00702FF1" w14:paraId="7F03079B" w14:textId="77777777">
              <w:tc>
                <w:tcPr>
                  <w:tcW w:w="5524" w:type="dxa"/>
                  <w:gridSpan w:val="2"/>
                  <w:shd w:val="clear" w:color="auto" w:fill="auto"/>
                </w:tcPr>
                <w:p w14:paraId="3435608C" w14:textId="0A854515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Número de dosímetros de anel: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 w14:paraId="7EC5A2C9" w14:textId="5E3F4CA3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Tipo: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4D55" w:rsidRPr="00702FF1" w14:paraId="21711268" w14:textId="77777777">
              <w:tc>
                <w:tcPr>
                  <w:tcW w:w="5524" w:type="dxa"/>
                  <w:gridSpan w:val="2"/>
                  <w:shd w:val="clear" w:color="auto" w:fill="auto"/>
                </w:tcPr>
                <w:p w14:paraId="3247B8A0" w14:textId="6CA273B6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Número de dosímetros de área: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 w14:paraId="04829A96" w14:textId="6EE40267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Tipo: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F4D55" w:rsidRPr="00702FF1" w14:paraId="7CD3EA60" w14:textId="77777777">
              <w:tc>
                <w:tcPr>
                  <w:tcW w:w="8150" w:type="dxa"/>
                  <w:gridSpan w:val="3"/>
                  <w:shd w:val="clear" w:color="auto" w:fill="auto"/>
                </w:tcPr>
                <w:p w14:paraId="09DBF62D" w14:textId="0EB809DD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Acessórios de proteção: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 xml:space="preserve"> 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 w:rsidR="00471CEA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  <w:p w14:paraId="567FE062" w14:textId="77777777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</w:p>
                <w:p w14:paraId="02CFE6BF" w14:textId="77777777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AF4D55" w:rsidRPr="00702FF1" w14:paraId="1323A26C" w14:textId="77777777">
              <w:tc>
                <w:tcPr>
                  <w:tcW w:w="8150" w:type="dxa"/>
                  <w:gridSpan w:val="3"/>
                  <w:shd w:val="clear" w:color="auto" w:fill="auto"/>
                </w:tcPr>
                <w:p w14:paraId="68D35F88" w14:textId="77777777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 w:rsidRPr="00702FF1"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t>Entidade prestadora dos serviços de dosimetria:</w:t>
                  </w:r>
                </w:p>
                <w:p w14:paraId="1004E284" w14:textId="77777777" w:rsidR="00AF4D55" w:rsidRPr="00702FF1" w:rsidRDefault="00AF4D55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</w:p>
                <w:p w14:paraId="267289F7" w14:textId="455F1A48" w:rsidR="00AF4D55" w:rsidRPr="00702FF1" w:rsidRDefault="00471CEA" w:rsidP="00702F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 w:cs="Calibr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91ACCF8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</w:tbl>
    <w:p w14:paraId="5C9ED80B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AF4D55" w:rsidRPr="00702FF1" w14:paraId="4131E819" w14:textId="77777777">
        <w:trPr>
          <w:trHeight w:val="343"/>
        </w:trPr>
        <w:tc>
          <w:tcPr>
            <w:tcW w:w="8381" w:type="dxa"/>
            <w:shd w:val="clear" w:color="auto" w:fill="00CCFF"/>
          </w:tcPr>
          <w:p w14:paraId="54D3174E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sz w:val="22"/>
                <w:szCs w:val="22"/>
              </w:rPr>
            </w:pPr>
            <w:r w:rsidRPr="00702FF1">
              <w:rPr>
                <w:rFonts w:ascii="Times New Roman" w:hAnsi="Times New Roman"/>
                <w:sz w:val="22"/>
                <w:szCs w:val="22"/>
              </w:rPr>
              <w:t>III</w:t>
            </w:r>
            <w:r w:rsidR="007D0823" w:rsidRPr="00702FF1">
              <w:rPr>
                <w:rFonts w:ascii="Times New Roman" w:hAnsi="Times New Roman"/>
                <w:sz w:val="22"/>
                <w:szCs w:val="22"/>
              </w:rPr>
              <w:t>.4</w:t>
            </w:r>
            <w:r w:rsidRPr="00702FF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Demonstração de segurança da instalação</w:t>
            </w:r>
          </w:p>
        </w:tc>
      </w:tr>
      <w:tr w:rsidR="00AF4D55" w:rsidRPr="00702FF1" w14:paraId="2A3F4C32" w14:textId="77777777">
        <w:trPr>
          <w:trHeight w:val="427"/>
        </w:trPr>
        <w:tc>
          <w:tcPr>
            <w:tcW w:w="8381" w:type="dxa"/>
            <w:shd w:val="clear" w:color="auto" w:fill="auto"/>
          </w:tcPr>
          <w:p w14:paraId="32A1DBFA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Anexe o documento de demonstração de segurança </w:t>
            </w:r>
            <w:r w:rsidR="00552E72"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(“safety case”) </w:t>
            </w: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da instalação contendo os elementos seguintes:</w:t>
            </w:r>
          </w:p>
          <w:p w14:paraId="0680D7F2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17E91564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Limites operacionais para a gestão dos resíduos radioativos</w:t>
            </w:r>
          </w:p>
          <w:p w14:paraId="63E652D3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16045D05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Sistemas de monitorização ambiente</w:t>
            </w:r>
          </w:p>
          <w:p w14:paraId="40713FAA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53A43519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 xml:space="preserve">Plano de emergência interno </w:t>
            </w:r>
          </w:p>
          <w:p w14:paraId="5D95DFD7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59B91A30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Identificação de potenciais emergências externas</w:t>
            </w:r>
          </w:p>
          <w:p w14:paraId="2D2E9089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6E6B9D3A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Proteção física das instalações e sistemas de controlo de acesso</w:t>
            </w:r>
          </w:p>
          <w:p w14:paraId="317BA286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6F16AA3F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Proteção contra incêndios</w:t>
            </w:r>
          </w:p>
          <w:p w14:paraId="538E1C3C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0DDE12A0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Plano de desmantelamento da instalação</w:t>
            </w:r>
          </w:p>
          <w:p w14:paraId="1B7D3C06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2E7478FD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Formação e treino dos recursos humanos</w:t>
            </w:r>
          </w:p>
          <w:p w14:paraId="45524E56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</w:p>
          <w:p w14:paraId="01941D93" w14:textId="77777777" w:rsidR="00AF4D55" w:rsidRPr="00702FF1" w:rsidRDefault="00AF4D55" w:rsidP="00702FF1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i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i/>
                <w:sz w:val="22"/>
                <w:szCs w:val="22"/>
              </w:rPr>
              <w:t>Adequação dos recursos financeiros à gestão da instalação</w:t>
            </w:r>
          </w:p>
        </w:tc>
      </w:tr>
    </w:tbl>
    <w:p w14:paraId="595AF20E" w14:textId="77777777" w:rsidR="00AF4D55" w:rsidRPr="004D2B94" w:rsidRDefault="00AF4D55" w:rsidP="00AF4D55">
      <w:pPr>
        <w:rPr>
          <w:rFonts w:ascii="Times New Roman" w:hAnsi="Times New Roman"/>
          <w:sz w:val="22"/>
          <w:szCs w:val="22"/>
        </w:rPr>
      </w:pP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AF4D55" w:rsidRPr="00702FF1" w14:paraId="04B4599E" w14:textId="77777777">
        <w:trPr>
          <w:trHeight w:val="343"/>
        </w:trPr>
        <w:tc>
          <w:tcPr>
            <w:tcW w:w="8381" w:type="dxa"/>
            <w:shd w:val="clear" w:color="auto" w:fill="00CCFF"/>
          </w:tcPr>
          <w:p w14:paraId="1104EAE7" w14:textId="77777777" w:rsidR="00AF4D55" w:rsidRPr="00702FF1" w:rsidRDefault="00AF4D55" w:rsidP="00702FF1">
            <w:pPr>
              <w:tabs>
                <w:tab w:val="left" w:pos="259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02FF1">
              <w:rPr>
                <w:rFonts w:ascii="Times New Roman" w:hAnsi="Times New Roman"/>
                <w:b/>
                <w:sz w:val="22"/>
                <w:szCs w:val="22"/>
              </w:rPr>
              <w:t>Declaração do requerente</w:t>
            </w:r>
          </w:p>
        </w:tc>
      </w:tr>
      <w:tr w:rsidR="00AF4D55" w:rsidRPr="00702FF1" w14:paraId="626039C5" w14:textId="77777777">
        <w:trPr>
          <w:trHeight w:val="3024"/>
        </w:trPr>
        <w:tc>
          <w:tcPr>
            <w:tcW w:w="8381" w:type="dxa"/>
            <w:shd w:val="clear" w:color="auto" w:fill="auto"/>
          </w:tcPr>
          <w:p w14:paraId="15DEB0A2" w14:textId="3BEDBE73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Declaro que as informações contidas no presente impresso correspondem à verdade e não omitem qualquer informação, estando à disposição da </w:t>
            </w:r>
            <w:r w:rsidR="009E7E8A">
              <w:rPr>
                <w:rFonts w:ascii="Times New Roman" w:hAnsi="Times New Roman" w:cs="Calibri"/>
                <w:sz w:val="22"/>
                <w:szCs w:val="22"/>
              </w:rPr>
              <w:t>APA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para prestar os esclarecimentos adicionais que nos forem solicitados. Declaro ainda comunicar à </w:t>
            </w:r>
            <w:r w:rsidR="009E7E8A">
              <w:rPr>
                <w:rFonts w:ascii="Times New Roman" w:hAnsi="Times New Roman" w:cs="Calibri"/>
                <w:sz w:val="22"/>
                <w:szCs w:val="22"/>
              </w:rPr>
              <w:t>APA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</w:t>
            </w:r>
            <w:r w:rsidR="007D0823" w:rsidRPr="00702FF1">
              <w:rPr>
                <w:rFonts w:ascii="Times New Roman" w:hAnsi="Times New Roman" w:cs="Calibri"/>
                <w:sz w:val="22"/>
                <w:szCs w:val="22"/>
              </w:rPr>
              <w:t>todas as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alterações ao presente pedido</w:t>
            </w:r>
            <w:r w:rsidR="007D0823" w:rsidRPr="00702FF1">
              <w:rPr>
                <w:rFonts w:ascii="Times New Roman" w:hAnsi="Times New Roman" w:cs="Calibri"/>
                <w:sz w:val="22"/>
                <w:szCs w:val="22"/>
              </w:rPr>
              <w:t>, no prazo de 10 dias úteis</w:t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>.</w:t>
            </w:r>
          </w:p>
          <w:p w14:paraId="1B2AED1A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  <w:p w14:paraId="58D6C567" w14:textId="0AB5D3D8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Data: </w:t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  <w:fldChar w:fldCharType="end"/>
            </w:r>
            <w:r w:rsidRPr="00702FF1">
              <w:rPr>
                <w:rFonts w:ascii="Times New Roman" w:hAnsi="Times New Roman" w:cs="Calibri"/>
                <w:sz w:val="22"/>
                <w:szCs w:val="22"/>
              </w:rPr>
              <w:t xml:space="preserve">   Assinatura e carimbo</w:t>
            </w:r>
          </w:p>
          <w:p w14:paraId="425FDAC8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  <w:p w14:paraId="725906BE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  <w:p w14:paraId="5C6489ED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  <w:p w14:paraId="180C4050" w14:textId="3E85E33E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  <w:r w:rsidRPr="00702FF1">
              <w:rPr>
                <w:rFonts w:ascii="Times New Roman" w:hAnsi="Times New Roman" w:cs="Calibri"/>
                <w:sz w:val="22"/>
                <w:szCs w:val="22"/>
              </w:rPr>
              <w:t>Documentos adicionais anexos:</w:t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  <w:t xml:space="preserve"> </w:t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  <w:instrText xml:space="preserve"> FORMTEXT </w:instrText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  <w:fldChar w:fldCharType="separate"/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noProof/>
                <w:sz w:val="22"/>
                <w:szCs w:val="22"/>
              </w:rPr>
              <w:t> </w:t>
            </w:r>
            <w:r w:rsidR="00471CEA">
              <w:rPr>
                <w:rFonts w:ascii="Times New Roman" w:hAnsi="Times New Roman" w:cs="Calibri"/>
                <w:i/>
                <w:sz w:val="22"/>
                <w:szCs w:val="22"/>
              </w:rPr>
              <w:fldChar w:fldCharType="end"/>
            </w:r>
          </w:p>
          <w:p w14:paraId="290BF02A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  <w:p w14:paraId="4A095073" w14:textId="77777777" w:rsidR="00AF4D55" w:rsidRPr="00702FF1" w:rsidRDefault="00AF4D55" w:rsidP="00702F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</w:tbl>
    <w:p w14:paraId="20952D49" w14:textId="77777777" w:rsidR="000666BE" w:rsidRDefault="000666BE"/>
    <w:sectPr w:rsidR="000666BE" w:rsidSect="00621810">
      <w:footerReference w:type="even" r:id="rId8"/>
      <w:footerReference w:type="default" r:id="rId9"/>
      <w:headerReference w:type="first" r:id="rId10"/>
      <w:footnotePr>
        <w:pos w:val="beneathText"/>
        <w:numFmt w:val="lowerLetter"/>
      </w:footnotePr>
      <w:endnotePr>
        <w:numFmt w:val="lowerLetter"/>
      </w:endnotePr>
      <w:pgSz w:w="11900" w:h="16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CD9C4" w14:textId="77777777" w:rsidR="0013555B" w:rsidRDefault="0013555B" w:rsidP="00AF4D55">
      <w:r>
        <w:separator/>
      </w:r>
    </w:p>
  </w:endnote>
  <w:endnote w:type="continuationSeparator" w:id="0">
    <w:p w14:paraId="7F27D30A" w14:textId="77777777" w:rsidR="0013555B" w:rsidRDefault="0013555B" w:rsidP="00AF4D55">
      <w:r>
        <w:continuationSeparator/>
      </w:r>
    </w:p>
  </w:endnote>
  <w:endnote w:id="1">
    <w:p w14:paraId="3BA0CF3C" w14:textId="77777777" w:rsidR="0013555B" w:rsidRPr="003719AD" w:rsidRDefault="0013555B" w:rsidP="00AF4D55">
      <w:pPr>
        <w:pStyle w:val="Textodenotadefim"/>
        <w:jc w:val="both"/>
        <w:rPr>
          <w:sz w:val="20"/>
          <w:szCs w:val="20"/>
          <w:lang w:val="pt-BR"/>
        </w:rPr>
      </w:pPr>
      <w:r>
        <w:rPr>
          <w:rStyle w:val="Refdenotadefim"/>
        </w:rPr>
        <w:endnoteRef/>
      </w:r>
      <w:r>
        <w:t xml:space="preserve"> </w:t>
      </w:r>
      <w:r w:rsidRPr="003719AD">
        <w:rPr>
          <w:sz w:val="20"/>
          <w:szCs w:val="20"/>
          <w:lang w:val="pt-BR"/>
        </w:rPr>
        <w:t>Assinale uma ou mais opções.</w:t>
      </w:r>
    </w:p>
  </w:endnote>
  <w:endnote w:id="2">
    <w:p w14:paraId="233AF92E" w14:textId="77777777" w:rsidR="0013555B" w:rsidRPr="003719AD" w:rsidRDefault="0013555B" w:rsidP="00AF4D55">
      <w:pPr>
        <w:pStyle w:val="Textodenotadefim"/>
        <w:jc w:val="both"/>
        <w:rPr>
          <w:sz w:val="20"/>
          <w:szCs w:val="20"/>
          <w:lang w:val="pt-BR"/>
        </w:rPr>
      </w:pPr>
      <w:r w:rsidRPr="003719AD">
        <w:rPr>
          <w:rStyle w:val="Refdenotadefim"/>
          <w:sz w:val="20"/>
          <w:szCs w:val="20"/>
        </w:rPr>
        <w:endnoteRef/>
      </w:r>
      <w:r w:rsidRPr="003719AD"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 xml:space="preserve">A gestão </w:t>
      </w:r>
      <w:r w:rsidRPr="003719AD">
        <w:rPr>
          <w:sz w:val="20"/>
          <w:szCs w:val="20"/>
          <w:lang w:val="pt-BR"/>
        </w:rPr>
        <w:t>inclui as fases de pré-tratamento, tratamento e acondicionamento dos resíduos radioativos.</w:t>
      </w:r>
    </w:p>
  </w:endnote>
  <w:endnote w:id="3">
    <w:p w14:paraId="28761F05" w14:textId="77777777" w:rsidR="0013555B" w:rsidRPr="003719AD" w:rsidRDefault="0013555B" w:rsidP="00AF4D55">
      <w:pPr>
        <w:pStyle w:val="Textodenotadefim"/>
        <w:jc w:val="both"/>
        <w:rPr>
          <w:sz w:val="20"/>
          <w:szCs w:val="20"/>
          <w:lang w:val="pt-BR"/>
        </w:rPr>
      </w:pPr>
      <w:r w:rsidRPr="003719AD">
        <w:rPr>
          <w:rStyle w:val="Refdenotadefim"/>
          <w:sz w:val="20"/>
          <w:szCs w:val="20"/>
        </w:rPr>
        <w:endnoteRef/>
      </w:r>
      <w:r w:rsidRPr="003719AD"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A armazenagem</w:t>
      </w:r>
      <w:r w:rsidRPr="003719AD">
        <w:rPr>
          <w:sz w:val="20"/>
          <w:szCs w:val="20"/>
          <w:lang w:val="pt-BR"/>
        </w:rPr>
        <w:t xml:space="preserve"> inclui </w:t>
      </w:r>
      <w:r>
        <w:rPr>
          <w:sz w:val="20"/>
          <w:szCs w:val="20"/>
          <w:lang w:val="pt-BR"/>
        </w:rPr>
        <w:t>armazenagem</w:t>
      </w:r>
      <w:r w:rsidRPr="003719AD">
        <w:rPr>
          <w:sz w:val="20"/>
          <w:szCs w:val="20"/>
          <w:lang w:val="pt-BR"/>
        </w:rPr>
        <w:t xml:space="preserve"> para decaimento abaixo do nível de liberação, decaimento para ulterior </w:t>
      </w:r>
      <w:r>
        <w:rPr>
          <w:sz w:val="20"/>
          <w:szCs w:val="20"/>
          <w:lang w:val="pt-BR"/>
        </w:rPr>
        <w:t>tratamento</w:t>
      </w:r>
      <w:r w:rsidRPr="003719AD">
        <w:rPr>
          <w:sz w:val="20"/>
          <w:szCs w:val="20"/>
          <w:lang w:val="pt-BR"/>
        </w:rPr>
        <w:t xml:space="preserve"> e decaimento para ulterior transferência para instalação autorizada ou eliminação.</w:t>
      </w:r>
    </w:p>
  </w:endnote>
  <w:endnote w:id="4">
    <w:p w14:paraId="5690DD54" w14:textId="77777777" w:rsidR="0013555B" w:rsidRPr="003719AD" w:rsidRDefault="0013555B" w:rsidP="00AF4D55">
      <w:pPr>
        <w:pStyle w:val="Textodenotadefim"/>
        <w:jc w:val="both"/>
        <w:rPr>
          <w:sz w:val="20"/>
          <w:szCs w:val="20"/>
          <w:lang w:val="pt-BR"/>
        </w:rPr>
      </w:pPr>
      <w:r w:rsidRPr="003719AD">
        <w:rPr>
          <w:rStyle w:val="Refdenotadefim"/>
          <w:sz w:val="20"/>
          <w:szCs w:val="20"/>
        </w:rPr>
        <w:endnoteRef/>
      </w:r>
      <w:r w:rsidRPr="003719AD">
        <w:rPr>
          <w:sz w:val="20"/>
          <w:szCs w:val="20"/>
        </w:rPr>
        <w:t xml:space="preserve"> </w:t>
      </w:r>
      <w:r w:rsidRPr="003719AD">
        <w:rPr>
          <w:sz w:val="20"/>
          <w:szCs w:val="20"/>
          <w:lang w:val="pt-BR"/>
        </w:rPr>
        <w:t>Preencha o quadro para cada contentor individual de resíduos armazenados e/ou para cada radionuclídeo de forma o mais completa possível.</w:t>
      </w:r>
    </w:p>
  </w:endnote>
  <w:endnote w:id="5">
    <w:p w14:paraId="0E87C98B" w14:textId="77777777" w:rsidR="0013555B" w:rsidRPr="003719AD" w:rsidRDefault="0013555B" w:rsidP="00AF4D55">
      <w:pPr>
        <w:pStyle w:val="Textodenotadefim"/>
        <w:jc w:val="both"/>
        <w:rPr>
          <w:sz w:val="20"/>
          <w:szCs w:val="20"/>
          <w:lang w:val="pt-BR"/>
        </w:rPr>
      </w:pPr>
      <w:r w:rsidRPr="003719AD">
        <w:rPr>
          <w:rStyle w:val="Refdenotadefim"/>
          <w:sz w:val="20"/>
          <w:szCs w:val="20"/>
        </w:rPr>
        <w:endnoteRef/>
      </w:r>
      <w:r w:rsidRPr="003719AD">
        <w:rPr>
          <w:sz w:val="20"/>
          <w:szCs w:val="20"/>
        </w:rPr>
        <w:t xml:space="preserve"> </w:t>
      </w:r>
      <w:r w:rsidRPr="003719AD">
        <w:rPr>
          <w:sz w:val="20"/>
          <w:szCs w:val="20"/>
          <w:lang w:val="pt-BR"/>
        </w:rPr>
        <w:t>Para misturas de radionuclídeos onde a atividade de cada um deles não seja discriminada assume-se a semivida mais longa dos radionuclídeos presentes para classificação dos resíduos e o nível de liberação mais baixo dos radionuclídeos presentes para efeitos de calculo de</w:t>
      </w:r>
      <w:r>
        <w:rPr>
          <w:sz w:val="20"/>
          <w:szCs w:val="20"/>
          <w:lang w:val="pt-BR"/>
        </w:rPr>
        <w:t xml:space="preserve"> tempo de armazenagem</w:t>
      </w:r>
      <w:r w:rsidRPr="003719AD">
        <w:rPr>
          <w:sz w:val="20"/>
          <w:szCs w:val="20"/>
          <w:lang w:val="pt-BR"/>
        </w:rPr>
        <w:t>.</w:t>
      </w:r>
    </w:p>
  </w:endnote>
  <w:endnote w:id="6">
    <w:p w14:paraId="0A4B8DCD" w14:textId="77777777" w:rsidR="0013555B" w:rsidRPr="003719AD" w:rsidRDefault="0013555B" w:rsidP="00AF4D55">
      <w:pPr>
        <w:pStyle w:val="Textodenotadefim"/>
        <w:jc w:val="both"/>
        <w:rPr>
          <w:sz w:val="20"/>
          <w:szCs w:val="20"/>
          <w:lang w:val="pt-BR"/>
        </w:rPr>
      </w:pPr>
      <w:r w:rsidRPr="003719AD">
        <w:rPr>
          <w:rStyle w:val="Refdenotadefim"/>
          <w:sz w:val="20"/>
          <w:szCs w:val="20"/>
        </w:rPr>
        <w:endnoteRef/>
      </w:r>
      <w:r w:rsidRPr="003719AD">
        <w:rPr>
          <w:sz w:val="20"/>
          <w:szCs w:val="20"/>
        </w:rPr>
        <w:t xml:space="preserve"> </w:t>
      </w:r>
      <w:r w:rsidRPr="003719AD">
        <w:rPr>
          <w:sz w:val="20"/>
          <w:szCs w:val="20"/>
          <w:lang w:val="pt-BR"/>
        </w:rPr>
        <w:t>A massa indicada é tal que a razão atividade/massa é o valor da concentração de atividade usada para efeitos de liberação do controlo regulador.</w:t>
      </w:r>
    </w:p>
  </w:endnote>
  <w:endnote w:id="7">
    <w:p w14:paraId="0F8B9CB6" w14:textId="23B0CB92" w:rsidR="0013555B" w:rsidRPr="003719AD" w:rsidRDefault="0013555B" w:rsidP="00AF4D55">
      <w:pPr>
        <w:pStyle w:val="Textodenotadefim"/>
        <w:jc w:val="both"/>
        <w:rPr>
          <w:sz w:val="20"/>
          <w:szCs w:val="20"/>
          <w:lang w:val="pt-BR"/>
        </w:rPr>
      </w:pPr>
      <w:r w:rsidRPr="003719AD">
        <w:rPr>
          <w:rStyle w:val="Refdenotadefim"/>
          <w:sz w:val="20"/>
          <w:szCs w:val="20"/>
        </w:rPr>
        <w:endnoteRef/>
      </w:r>
      <w:r w:rsidRPr="003719AD">
        <w:rPr>
          <w:sz w:val="20"/>
          <w:szCs w:val="20"/>
        </w:rPr>
        <w:t xml:space="preserve"> </w:t>
      </w:r>
      <w:r w:rsidRPr="003719AD">
        <w:rPr>
          <w:sz w:val="20"/>
          <w:szCs w:val="20"/>
          <w:lang w:val="pt-BR"/>
        </w:rPr>
        <w:t>A classificação dos resíduos deve seguir as definições apresentadas no Plano Nacional de Gestão dos Resíduos Radioativos e Combustível Irradiado</w:t>
      </w:r>
      <w:r>
        <w:rPr>
          <w:sz w:val="20"/>
          <w:szCs w:val="20"/>
          <w:lang w:val="pt-BR"/>
        </w:rPr>
        <w:t xml:space="preserve"> e está sujeita à aprovação pela </w:t>
      </w:r>
      <w:r w:rsidR="00471CEA">
        <w:rPr>
          <w:sz w:val="20"/>
          <w:szCs w:val="20"/>
          <w:lang w:val="pt-BR"/>
        </w:rPr>
        <w:t>APA</w:t>
      </w:r>
      <w:r w:rsidRPr="003719AD">
        <w:rPr>
          <w:sz w:val="20"/>
          <w:szCs w:val="20"/>
          <w:lang w:val="pt-BR"/>
        </w:rPr>
        <w:t>.</w:t>
      </w:r>
    </w:p>
  </w:endnote>
  <w:endnote w:id="8">
    <w:p w14:paraId="7A079E2C" w14:textId="77777777" w:rsidR="0013555B" w:rsidRPr="003719AD" w:rsidRDefault="0013555B" w:rsidP="00AF4D55">
      <w:pPr>
        <w:pStyle w:val="Textodenotadefim"/>
        <w:jc w:val="both"/>
        <w:rPr>
          <w:sz w:val="20"/>
          <w:szCs w:val="20"/>
          <w:lang w:val="pt-BR"/>
        </w:rPr>
      </w:pPr>
      <w:r w:rsidRPr="003719AD">
        <w:rPr>
          <w:rStyle w:val="Refdenotadefim"/>
          <w:sz w:val="20"/>
          <w:szCs w:val="20"/>
        </w:rPr>
        <w:endnoteRef/>
      </w:r>
      <w:r w:rsidRPr="003719AD">
        <w:rPr>
          <w:sz w:val="20"/>
          <w:szCs w:val="20"/>
        </w:rPr>
        <w:t xml:space="preserve"> </w:t>
      </w:r>
      <w:r w:rsidRPr="003719AD">
        <w:rPr>
          <w:sz w:val="20"/>
          <w:szCs w:val="20"/>
          <w:lang w:val="pt-BR"/>
        </w:rPr>
        <w:t>Preencha o</w:t>
      </w:r>
      <w:r>
        <w:rPr>
          <w:sz w:val="20"/>
          <w:szCs w:val="20"/>
          <w:lang w:val="pt-BR"/>
        </w:rPr>
        <w:t xml:space="preserve"> </w:t>
      </w:r>
      <w:r w:rsidRPr="003719AD">
        <w:rPr>
          <w:sz w:val="20"/>
          <w:szCs w:val="20"/>
          <w:lang w:val="pt-BR"/>
        </w:rPr>
        <w:t>quadro para cada um</w:t>
      </w:r>
      <w:r>
        <w:rPr>
          <w:sz w:val="20"/>
          <w:szCs w:val="20"/>
          <w:lang w:val="pt-BR"/>
        </w:rPr>
        <w:t>a das tipologias de</w:t>
      </w:r>
      <w:r w:rsidRPr="003719AD">
        <w:rPr>
          <w:sz w:val="20"/>
          <w:szCs w:val="20"/>
          <w:lang w:val="pt-BR"/>
        </w:rPr>
        <w:t xml:space="preserve"> resíduos identificados em I.5.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78F37" w14:textId="77777777" w:rsidR="0013555B" w:rsidRDefault="0013555B" w:rsidP="006218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48</w:t>
    </w:r>
    <w:r>
      <w:rPr>
        <w:rStyle w:val="Nmerodepgina"/>
      </w:rPr>
      <w:fldChar w:fldCharType="end"/>
    </w:r>
  </w:p>
  <w:p w14:paraId="2B8E110A" w14:textId="77777777" w:rsidR="0013555B" w:rsidRDefault="0013555B" w:rsidP="0062181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6AAE" w14:textId="77777777" w:rsidR="0013555B" w:rsidRDefault="0013555B" w:rsidP="006218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372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3B8287" w14:textId="77777777" w:rsidR="0013555B" w:rsidRDefault="0013555B" w:rsidP="0062181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331E0" w14:textId="77777777" w:rsidR="0013555B" w:rsidRDefault="0013555B" w:rsidP="00AF4D55">
      <w:r>
        <w:separator/>
      </w:r>
    </w:p>
  </w:footnote>
  <w:footnote w:type="continuationSeparator" w:id="0">
    <w:p w14:paraId="72A08AF0" w14:textId="77777777" w:rsidR="0013555B" w:rsidRDefault="0013555B" w:rsidP="00A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F4A26" w14:textId="64F40256" w:rsidR="002E6F33" w:rsidRDefault="002E6F33">
    <w:pPr>
      <w:pStyle w:val="Cabealho"/>
    </w:pPr>
    <w:r>
      <w:rPr>
        <w:noProof/>
        <w:lang w:eastAsia="pt-PT"/>
      </w:rPr>
      <w:drawing>
        <wp:inline distT="0" distB="0" distL="0" distR="0" wp14:anchorId="000A90C9" wp14:editId="306125F1">
          <wp:extent cx="2913888" cy="835152"/>
          <wp:effectExtent l="0" t="0" r="127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888" cy="835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A22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136F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FE3E4C"/>
    <w:multiLevelType w:val="hybridMultilevel"/>
    <w:tmpl w:val="57582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75BD"/>
    <w:multiLevelType w:val="multilevel"/>
    <w:tmpl w:val="5CD86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011E3"/>
    <w:multiLevelType w:val="hybridMultilevel"/>
    <w:tmpl w:val="BC36E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4AE6"/>
    <w:multiLevelType w:val="hybridMultilevel"/>
    <w:tmpl w:val="4282F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424BE"/>
    <w:multiLevelType w:val="hybridMultilevel"/>
    <w:tmpl w:val="92B47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F13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811EF9"/>
    <w:multiLevelType w:val="multilevel"/>
    <w:tmpl w:val="0986AA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C2394"/>
    <w:multiLevelType w:val="hybridMultilevel"/>
    <w:tmpl w:val="29DA08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606B6"/>
    <w:multiLevelType w:val="hybridMultilevel"/>
    <w:tmpl w:val="4EF233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B4CFA"/>
    <w:multiLevelType w:val="hybridMultilevel"/>
    <w:tmpl w:val="9D72C6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2A61DD"/>
    <w:multiLevelType w:val="multilevel"/>
    <w:tmpl w:val="5CD86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5F2B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3639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C52CD8"/>
    <w:multiLevelType w:val="hybridMultilevel"/>
    <w:tmpl w:val="1048F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630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5226E1"/>
    <w:multiLevelType w:val="hybridMultilevel"/>
    <w:tmpl w:val="5F105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B5AA4"/>
    <w:multiLevelType w:val="hybridMultilevel"/>
    <w:tmpl w:val="11A2DA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A01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C04547"/>
    <w:multiLevelType w:val="hybridMultilevel"/>
    <w:tmpl w:val="D64824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F158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8710A2"/>
    <w:multiLevelType w:val="hybridMultilevel"/>
    <w:tmpl w:val="0986A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84B89"/>
    <w:multiLevelType w:val="hybridMultilevel"/>
    <w:tmpl w:val="1B7CE6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C3158"/>
    <w:multiLevelType w:val="hybridMultilevel"/>
    <w:tmpl w:val="61CC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B0112"/>
    <w:multiLevelType w:val="hybridMultilevel"/>
    <w:tmpl w:val="6FC2F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1121E"/>
    <w:multiLevelType w:val="hybridMultilevel"/>
    <w:tmpl w:val="5F3C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A2BD7"/>
    <w:multiLevelType w:val="hybridMultilevel"/>
    <w:tmpl w:val="1FAC9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C1B6B"/>
    <w:multiLevelType w:val="hybridMultilevel"/>
    <w:tmpl w:val="33EE99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14387"/>
    <w:multiLevelType w:val="hybridMultilevel"/>
    <w:tmpl w:val="05F297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81C684C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DE48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A8333E"/>
    <w:multiLevelType w:val="hybridMultilevel"/>
    <w:tmpl w:val="034616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BC176D"/>
    <w:multiLevelType w:val="hybridMultilevel"/>
    <w:tmpl w:val="D1B6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637F8"/>
    <w:multiLevelType w:val="hybridMultilevel"/>
    <w:tmpl w:val="AEA8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A4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060FDC"/>
    <w:multiLevelType w:val="hybridMultilevel"/>
    <w:tmpl w:val="47C6ED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BA7CE2"/>
    <w:multiLevelType w:val="hybridMultilevel"/>
    <w:tmpl w:val="EFBE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D4220"/>
    <w:multiLevelType w:val="hybridMultilevel"/>
    <w:tmpl w:val="245E8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30"/>
  </w:num>
  <w:num w:numId="5">
    <w:abstractNumId w:val="26"/>
  </w:num>
  <w:num w:numId="6">
    <w:abstractNumId w:val="38"/>
  </w:num>
  <w:num w:numId="7">
    <w:abstractNumId w:val="32"/>
  </w:num>
  <w:num w:numId="8">
    <w:abstractNumId w:val="24"/>
  </w:num>
  <w:num w:numId="9">
    <w:abstractNumId w:val="37"/>
  </w:num>
  <w:num w:numId="10">
    <w:abstractNumId w:val="33"/>
  </w:num>
  <w:num w:numId="11">
    <w:abstractNumId w:val="18"/>
  </w:num>
  <w:num w:numId="12">
    <w:abstractNumId w:val="4"/>
  </w:num>
  <w:num w:numId="13">
    <w:abstractNumId w:val="13"/>
  </w:num>
  <w:num w:numId="14">
    <w:abstractNumId w:val="3"/>
  </w:num>
  <w:num w:numId="15">
    <w:abstractNumId w:val="25"/>
  </w:num>
  <w:num w:numId="16">
    <w:abstractNumId w:val="20"/>
  </w:num>
  <w:num w:numId="17">
    <w:abstractNumId w:val="8"/>
  </w:num>
  <w:num w:numId="18">
    <w:abstractNumId w:val="14"/>
  </w:num>
  <w:num w:numId="19">
    <w:abstractNumId w:val="28"/>
  </w:num>
  <w:num w:numId="20">
    <w:abstractNumId w:val="29"/>
  </w:num>
  <w:num w:numId="21">
    <w:abstractNumId w:val="7"/>
  </w:num>
  <w:num w:numId="22">
    <w:abstractNumId w:val="16"/>
  </w:num>
  <w:num w:numId="23">
    <w:abstractNumId w:val="19"/>
  </w:num>
  <w:num w:numId="24">
    <w:abstractNumId w:val="17"/>
  </w:num>
  <w:num w:numId="25">
    <w:abstractNumId w:val="11"/>
  </w:num>
  <w:num w:numId="26">
    <w:abstractNumId w:val="2"/>
  </w:num>
  <w:num w:numId="27">
    <w:abstractNumId w:val="6"/>
  </w:num>
  <w:num w:numId="28">
    <w:abstractNumId w:val="27"/>
  </w:num>
  <w:num w:numId="29">
    <w:abstractNumId w:val="21"/>
  </w:num>
  <w:num w:numId="30">
    <w:abstractNumId w:val="10"/>
  </w:num>
  <w:num w:numId="31">
    <w:abstractNumId w:val="12"/>
  </w:num>
  <w:num w:numId="32">
    <w:abstractNumId w:val="5"/>
  </w:num>
  <w:num w:numId="33">
    <w:abstractNumId w:val="34"/>
  </w:num>
  <w:num w:numId="34">
    <w:abstractNumId w:val="0"/>
  </w:num>
  <w:num w:numId="35">
    <w:abstractNumId w:val="15"/>
  </w:num>
  <w:num w:numId="36">
    <w:abstractNumId w:val="35"/>
  </w:num>
  <w:num w:numId="37">
    <w:abstractNumId w:val="31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1QrHDVb86Jm8amQhRPXJlsk0XV9qIqHpSPe9uTRyr8xqsHX36QYx13C9vbRqWW6tw3+It6Ci6i4Lh+DynOYdQ==" w:salt="h9AE4+NUfOboP4ftdAFcGA=="/>
  <w:defaultTabStop w:val="720"/>
  <w:hyphenationZone w:val="425"/>
  <w:characterSpacingControl w:val="doNotCompress"/>
  <w:footnotePr>
    <w:pos w:val="beneathText"/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55"/>
    <w:rsid w:val="00013EA4"/>
    <w:rsid w:val="00032157"/>
    <w:rsid w:val="00050C42"/>
    <w:rsid w:val="00052E9A"/>
    <w:rsid w:val="00065C90"/>
    <w:rsid w:val="000666BE"/>
    <w:rsid w:val="00071815"/>
    <w:rsid w:val="00072409"/>
    <w:rsid w:val="00077709"/>
    <w:rsid w:val="000D70F7"/>
    <w:rsid w:val="000E10F6"/>
    <w:rsid w:val="001043A5"/>
    <w:rsid w:val="00122E47"/>
    <w:rsid w:val="001258B6"/>
    <w:rsid w:val="0013555B"/>
    <w:rsid w:val="00163F3C"/>
    <w:rsid w:val="001842C3"/>
    <w:rsid w:val="001925D5"/>
    <w:rsid w:val="00196574"/>
    <w:rsid w:val="001D79A3"/>
    <w:rsid w:val="001F1AD7"/>
    <w:rsid w:val="002069FE"/>
    <w:rsid w:val="00206EFB"/>
    <w:rsid w:val="00215685"/>
    <w:rsid w:val="002577C5"/>
    <w:rsid w:val="00273A2F"/>
    <w:rsid w:val="00273F5D"/>
    <w:rsid w:val="002D366C"/>
    <w:rsid w:val="002E6F33"/>
    <w:rsid w:val="002F3727"/>
    <w:rsid w:val="00303446"/>
    <w:rsid w:val="0032013B"/>
    <w:rsid w:val="00333C21"/>
    <w:rsid w:val="0033745A"/>
    <w:rsid w:val="003734BF"/>
    <w:rsid w:val="003801D9"/>
    <w:rsid w:val="00386764"/>
    <w:rsid w:val="003C1065"/>
    <w:rsid w:val="003C29E3"/>
    <w:rsid w:val="003C7B9D"/>
    <w:rsid w:val="003E5A77"/>
    <w:rsid w:val="003F60DE"/>
    <w:rsid w:val="004274DB"/>
    <w:rsid w:val="00463E23"/>
    <w:rsid w:val="00463F36"/>
    <w:rsid w:val="00466324"/>
    <w:rsid w:val="00471CEA"/>
    <w:rsid w:val="004A0AC5"/>
    <w:rsid w:val="004D20AE"/>
    <w:rsid w:val="004D79FD"/>
    <w:rsid w:val="004E06A2"/>
    <w:rsid w:val="004E2CBC"/>
    <w:rsid w:val="00503807"/>
    <w:rsid w:val="00503B6F"/>
    <w:rsid w:val="00521A78"/>
    <w:rsid w:val="0053145A"/>
    <w:rsid w:val="00536045"/>
    <w:rsid w:val="00547840"/>
    <w:rsid w:val="00552E72"/>
    <w:rsid w:val="005574C0"/>
    <w:rsid w:val="00575528"/>
    <w:rsid w:val="00592A20"/>
    <w:rsid w:val="00593D4A"/>
    <w:rsid w:val="0059623F"/>
    <w:rsid w:val="005D7CBB"/>
    <w:rsid w:val="005F5F1E"/>
    <w:rsid w:val="006200CD"/>
    <w:rsid w:val="00621810"/>
    <w:rsid w:val="00642306"/>
    <w:rsid w:val="0064462B"/>
    <w:rsid w:val="00671110"/>
    <w:rsid w:val="00685D3D"/>
    <w:rsid w:val="006A1A32"/>
    <w:rsid w:val="006A7446"/>
    <w:rsid w:val="006C1531"/>
    <w:rsid w:val="006C5635"/>
    <w:rsid w:val="006E6A36"/>
    <w:rsid w:val="006F7434"/>
    <w:rsid w:val="00702825"/>
    <w:rsid w:val="00702FF1"/>
    <w:rsid w:val="00773A91"/>
    <w:rsid w:val="00782A93"/>
    <w:rsid w:val="00784363"/>
    <w:rsid w:val="007D0823"/>
    <w:rsid w:val="007D46AD"/>
    <w:rsid w:val="007F1381"/>
    <w:rsid w:val="00802614"/>
    <w:rsid w:val="00810CAF"/>
    <w:rsid w:val="00821B46"/>
    <w:rsid w:val="00824E51"/>
    <w:rsid w:val="00833CAD"/>
    <w:rsid w:val="00867B7B"/>
    <w:rsid w:val="008A19AE"/>
    <w:rsid w:val="008A1B6B"/>
    <w:rsid w:val="008C7740"/>
    <w:rsid w:val="008D3454"/>
    <w:rsid w:val="008E1966"/>
    <w:rsid w:val="008E44C3"/>
    <w:rsid w:val="008E5B47"/>
    <w:rsid w:val="00910ABA"/>
    <w:rsid w:val="00930CFE"/>
    <w:rsid w:val="009358A1"/>
    <w:rsid w:val="00944EAB"/>
    <w:rsid w:val="00961D68"/>
    <w:rsid w:val="00976DA6"/>
    <w:rsid w:val="00983556"/>
    <w:rsid w:val="00986A54"/>
    <w:rsid w:val="009922AD"/>
    <w:rsid w:val="0099438D"/>
    <w:rsid w:val="009B6F90"/>
    <w:rsid w:val="009C2631"/>
    <w:rsid w:val="009E0193"/>
    <w:rsid w:val="009E7E8A"/>
    <w:rsid w:val="00A2132F"/>
    <w:rsid w:val="00A63A81"/>
    <w:rsid w:val="00A67178"/>
    <w:rsid w:val="00AA6B84"/>
    <w:rsid w:val="00AB30C1"/>
    <w:rsid w:val="00AC0134"/>
    <w:rsid w:val="00AE6F52"/>
    <w:rsid w:val="00AE7564"/>
    <w:rsid w:val="00AF4D55"/>
    <w:rsid w:val="00B0086E"/>
    <w:rsid w:val="00B35CAC"/>
    <w:rsid w:val="00B41873"/>
    <w:rsid w:val="00B52B66"/>
    <w:rsid w:val="00B66053"/>
    <w:rsid w:val="00B76FC9"/>
    <w:rsid w:val="00BA31E9"/>
    <w:rsid w:val="00BD0196"/>
    <w:rsid w:val="00BD783A"/>
    <w:rsid w:val="00BE623E"/>
    <w:rsid w:val="00C01ABE"/>
    <w:rsid w:val="00C02C3B"/>
    <w:rsid w:val="00C13746"/>
    <w:rsid w:val="00C15DB8"/>
    <w:rsid w:val="00C52EF5"/>
    <w:rsid w:val="00C82FF3"/>
    <w:rsid w:val="00C91A0A"/>
    <w:rsid w:val="00C92736"/>
    <w:rsid w:val="00CD21D5"/>
    <w:rsid w:val="00CE0021"/>
    <w:rsid w:val="00D12870"/>
    <w:rsid w:val="00D2540C"/>
    <w:rsid w:val="00D60E2D"/>
    <w:rsid w:val="00D64065"/>
    <w:rsid w:val="00D75D6C"/>
    <w:rsid w:val="00D9357B"/>
    <w:rsid w:val="00DA0682"/>
    <w:rsid w:val="00DB0269"/>
    <w:rsid w:val="00DE0C3E"/>
    <w:rsid w:val="00E37FE3"/>
    <w:rsid w:val="00E71041"/>
    <w:rsid w:val="00E775DB"/>
    <w:rsid w:val="00E93993"/>
    <w:rsid w:val="00E95885"/>
    <w:rsid w:val="00EF638C"/>
    <w:rsid w:val="00EF6AE8"/>
    <w:rsid w:val="00F10D27"/>
    <w:rsid w:val="00F1204D"/>
    <w:rsid w:val="00F12E8C"/>
    <w:rsid w:val="00F14A0E"/>
    <w:rsid w:val="00F2671F"/>
    <w:rsid w:val="00F32F32"/>
    <w:rsid w:val="00F347A3"/>
    <w:rsid w:val="00F35F60"/>
    <w:rsid w:val="00F409C9"/>
    <w:rsid w:val="00F9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6F85F"/>
  <w15:docId w15:val="{28BECB04-0E9C-4003-80B3-7345144A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55"/>
    <w:rPr>
      <w:sz w:val="24"/>
      <w:szCs w:val="24"/>
      <w:lang w:val="pt-PT" w:eastAsia="ja-JP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AF4D5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AF4D55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F4D55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F4D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Tipodeletrapredefinidodopargrafo"/>
    <w:uiPriority w:val="99"/>
    <w:semiHidden/>
    <w:rsid w:val="00C36491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Tipodeletrapredefinidodopargrafo"/>
    <w:uiPriority w:val="99"/>
    <w:semiHidden/>
    <w:rsid w:val="00C36491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"/>
    <w:basedOn w:val="Tipodeletrapredefinidodopargrafo"/>
    <w:uiPriority w:val="99"/>
    <w:semiHidden/>
    <w:rsid w:val="00C36491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Tipodeletrapredefinidodopargrafo"/>
    <w:uiPriority w:val="99"/>
    <w:semiHidden/>
    <w:rsid w:val="00C36491"/>
    <w:rPr>
      <w:rFonts w:ascii="Lucida Grande" w:hAnsi="Lucida Grande" w:cs="Lucida Grande"/>
      <w:sz w:val="18"/>
      <w:szCs w:val="18"/>
    </w:rPr>
  </w:style>
  <w:style w:type="character" w:customStyle="1" w:styleId="Cabealho1Carter">
    <w:name w:val="Cabeçalho 1 Caráter"/>
    <w:link w:val="Cabealho1"/>
    <w:uiPriority w:val="9"/>
    <w:rsid w:val="00AF4D55"/>
    <w:rPr>
      <w:rFonts w:ascii="Calibri" w:eastAsia="MS Gothic" w:hAnsi="Calibri" w:cs="Times New Roman"/>
      <w:b/>
      <w:bCs/>
      <w:color w:val="345A8A"/>
      <w:sz w:val="32"/>
      <w:szCs w:val="32"/>
      <w:lang w:val="pt-PT" w:eastAsia="ja-JP"/>
    </w:rPr>
  </w:style>
  <w:style w:type="character" w:customStyle="1" w:styleId="Cabealho2Carter">
    <w:name w:val="Cabeçalho 2 Caráter"/>
    <w:link w:val="Cabealho2"/>
    <w:uiPriority w:val="9"/>
    <w:rsid w:val="00AF4D55"/>
    <w:rPr>
      <w:rFonts w:ascii="Calibri" w:eastAsia="MS Gothic" w:hAnsi="Calibri" w:cs="Times New Roman"/>
      <w:b/>
      <w:bCs/>
      <w:color w:val="4F81BD"/>
      <w:sz w:val="26"/>
      <w:szCs w:val="26"/>
      <w:lang w:val="pt-PT" w:eastAsia="ja-JP"/>
    </w:rPr>
  </w:style>
  <w:style w:type="character" w:customStyle="1" w:styleId="Cabealho3Carter">
    <w:name w:val="Cabeçalho 3 Caráter"/>
    <w:link w:val="Cabealho3"/>
    <w:uiPriority w:val="9"/>
    <w:semiHidden/>
    <w:rsid w:val="00AF4D55"/>
    <w:rPr>
      <w:rFonts w:ascii="Calibri" w:eastAsia="MS Gothic" w:hAnsi="Calibri" w:cs="Times New Roman"/>
      <w:b/>
      <w:bCs/>
      <w:color w:val="4F81BD"/>
      <w:lang w:val="pt-PT" w:eastAsia="ja-JP"/>
    </w:rPr>
  </w:style>
  <w:style w:type="character" w:customStyle="1" w:styleId="BalloonTextChar3">
    <w:name w:val="Balloon Text Char"/>
    <w:uiPriority w:val="99"/>
    <w:semiHidden/>
    <w:rsid w:val="00AF4D55"/>
    <w:rPr>
      <w:rFonts w:ascii="Lucida Grande" w:hAnsi="Lucida Grande" w:cs="Lucida Grande"/>
      <w:sz w:val="18"/>
      <w:szCs w:val="18"/>
      <w:lang w:val="pt-PT" w:eastAsia="ja-JP"/>
    </w:rPr>
  </w:style>
  <w:style w:type="paragraph" w:styleId="PargrafodaLista">
    <w:name w:val="List Paragraph"/>
    <w:basedOn w:val="Normal"/>
    <w:uiPriority w:val="34"/>
    <w:qFormat/>
    <w:rsid w:val="00AF4D55"/>
    <w:pPr>
      <w:ind w:left="720"/>
      <w:contextualSpacing/>
    </w:pPr>
  </w:style>
  <w:style w:type="paragraph" w:styleId="SemEspaamento">
    <w:name w:val="No Spacing"/>
    <w:uiPriority w:val="1"/>
    <w:qFormat/>
    <w:rsid w:val="00AF4D55"/>
    <w:rPr>
      <w:sz w:val="24"/>
      <w:szCs w:val="24"/>
      <w:lang w:val="pt-PT" w:eastAsia="ja-JP"/>
    </w:rPr>
  </w:style>
  <w:style w:type="paragraph" w:styleId="Ttulo">
    <w:name w:val="Title"/>
    <w:basedOn w:val="Normal"/>
    <w:next w:val="Normal"/>
    <w:link w:val="TtuloCarter"/>
    <w:uiPriority w:val="10"/>
    <w:qFormat/>
    <w:rsid w:val="00AF4D55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AF4D55"/>
    <w:rPr>
      <w:rFonts w:ascii="Calibri" w:eastAsia="MS Gothic" w:hAnsi="Calibri" w:cs="Times New Roman"/>
      <w:color w:val="17365D"/>
      <w:spacing w:val="5"/>
      <w:kern w:val="28"/>
      <w:sz w:val="52"/>
      <w:szCs w:val="52"/>
      <w:lang w:val="pt-PT" w:eastAsia="ja-JP"/>
    </w:rPr>
  </w:style>
  <w:style w:type="character" w:styleId="Refdecomentrio">
    <w:name w:val="annotation reference"/>
    <w:uiPriority w:val="99"/>
    <w:semiHidden/>
    <w:unhideWhenUsed/>
    <w:rsid w:val="00AF4D55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F4D55"/>
  </w:style>
  <w:style w:type="character" w:customStyle="1" w:styleId="TextodecomentrioCarter">
    <w:name w:val="Texto de comentário Caráter"/>
    <w:link w:val="Textodecomentrio"/>
    <w:uiPriority w:val="99"/>
    <w:semiHidden/>
    <w:rsid w:val="00AF4D55"/>
    <w:rPr>
      <w:lang w:val="pt-PT" w:eastAsia="ja-JP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F4D55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AF4D55"/>
    <w:rPr>
      <w:b/>
      <w:bCs/>
      <w:sz w:val="20"/>
      <w:szCs w:val="20"/>
      <w:lang w:val="pt-PT" w:eastAsia="ja-JP"/>
    </w:rPr>
  </w:style>
  <w:style w:type="character" w:customStyle="1" w:styleId="TextodebaloCarter">
    <w:name w:val="Texto de balão Caráter"/>
    <w:link w:val="Textodebalo"/>
    <w:uiPriority w:val="99"/>
    <w:semiHidden/>
    <w:rsid w:val="00AF4D55"/>
    <w:rPr>
      <w:rFonts w:ascii="Lucida Grande" w:hAnsi="Lucida Grande" w:cs="Lucida Grande"/>
      <w:sz w:val="18"/>
      <w:szCs w:val="18"/>
      <w:lang w:val="pt-PT" w:eastAsia="ja-JP"/>
    </w:rPr>
  </w:style>
  <w:style w:type="character" w:styleId="TextodoMarcadordePosio">
    <w:name w:val="Placeholder Text"/>
    <w:uiPriority w:val="99"/>
    <w:semiHidden/>
    <w:rsid w:val="00AF4D55"/>
    <w:rPr>
      <w:color w:val="80808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F4D55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ubttuloCarter">
    <w:name w:val="Subtítulo Caráter"/>
    <w:link w:val="Subttulo"/>
    <w:uiPriority w:val="11"/>
    <w:rsid w:val="00AF4D55"/>
    <w:rPr>
      <w:rFonts w:ascii="Calibri" w:eastAsia="MS Gothic" w:hAnsi="Calibri" w:cs="Times New Roman"/>
      <w:i/>
      <w:iCs/>
      <w:color w:val="4F81BD"/>
      <w:spacing w:val="15"/>
      <w:lang w:val="pt-PT" w:eastAsia="ja-JP"/>
    </w:rPr>
  </w:style>
  <w:style w:type="character" w:styleId="Forte">
    <w:name w:val="Strong"/>
    <w:uiPriority w:val="22"/>
    <w:qFormat/>
    <w:rsid w:val="00AF4D55"/>
    <w:rPr>
      <w:b/>
      <w:bCs/>
    </w:rPr>
  </w:style>
  <w:style w:type="character" w:customStyle="1" w:styleId="hps">
    <w:name w:val="hps"/>
    <w:basedOn w:val="Tipodeletrapredefinidodopargrafo"/>
    <w:rsid w:val="00AF4D55"/>
  </w:style>
  <w:style w:type="paragraph" w:styleId="NormalWeb">
    <w:name w:val="Normal (Web)"/>
    <w:basedOn w:val="Normal"/>
    <w:uiPriority w:val="99"/>
    <w:semiHidden/>
    <w:unhideWhenUsed/>
    <w:rsid w:val="00AF4D55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AF4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-formatadoCarter">
    <w:name w:val="HTML pré-formatado Caráter"/>
    <w:link w:val="HTMLpr-formatado"/>
    <w:uiPriority w:val="99"/>
    <w:semiHidden/>
    <w:rsid w:val="00AF4D55"/>
    <w:rPr>
      <w:rFonts w:ascii="Courier" w:hAnsi="Courier" w:cs="Courier"/>
      <w:sz w:val="20"/>
      <w:szCs w:val="20"/>
      <w:lang w:eastAsia="ja-JP"/>
    </w:rPr>
  </w:style>
  <w:style w:type="table" w:styleId="Tabelacomgrelha">
    <w:name w:val="Table Grid"/>
    <w:basedOn w:val="Tabelanormal"/>
    <w:uiPriority w:val="59"/>
    <w:rsid w:val="00AF4D55"/>
    <w:rPr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ter"/>
    <w:uiPriority w:val="99"/>
    <w:unhideWhenUsed/>
    <w:rsid w:val="00AF4D55"/>
  </w:style>
  <w:style w:type="character" w:customStyle="1" w:styleId="TextodenotadefimCarter">
    <w:name w:val="Texto de nota de fim Caráter"/>
    <w:link w:val="Textodenotadefim"/>
    <w:uiPriority w:val="99"/>
    <w:rsid w:val="00AF4D55"/>
    <w:rPr>
      <w:lang w:val="pt-PT" w:eastAsia="ja-JP"/>
    </w:rPr>
  </w:style>
  <w:style w:type="character" w:styleId="Refdenotadefim">
    <w:name w:val="endnote reference"/>
    <w:uiPriority w:val="99"/>
    <w:unhideWhenUsed/>
    <w:rsid w:val="00AF4D55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AF4D55"/>
    <w:pPr>
      <w:spacing w:after="200"/>
    </w:pPr>
    <w:rPr>
      <w:b/>
      <w:bCs/>
      <w:color w:val="4F81BD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AF4D55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AF4D55"/>
    <w:rPr>
      <w:lang w:val="pt-PT" w:eastAsia="ja-JP"/>
    </w:rPr>
  </w:style>
  <w:style w:type="character" w:styleId="Nmerodepgina">
    <w:name w:val="page number"/>
    <w:basedOn w:val="Tipodeletrapredefinidodopargrafo"/>
    <w:uiPriority w:val="99"/>
    <w:semiHidden/>
    <w:unhideWhenUsed/>
    <w:rsid w:val="00AF4D55"/>
  </w:style>
  <w:style w:type="paragraph" w:styleId="Textodenotaderodap">
    <w:name w:val="footnote text"/>
    <w:basedOn w:val="Normal"/>
    <w:link w:val="TextodenotaderodapCarter"/>
    <w:uiPriority w:val="99"/>
    <w:unhideWhenUsed/>
    <w:rsid w:val="00AF4D55"/>
  </w:style>
  <w:style w:type="character" w:customStyle="1" w:styleId="TextodenotaderodapCarter">
    <w:name w:val="Texto de nota de rodapé Caráter"/>
    <w:link w:val="Textodenotaderodap"/>
    <w:uiPriority w:val="99"/>
    <w:rsid w:val="00AF4D55"/>
    <w:rPr>
      <w:lang w:val="pt-PT" w:eastAsia="ja-JP"/>
    </w:rPr>
  </w:style>
  <w:style w:type="character" w:styleId="Refdenotaderodap">
    <w:name w:val="footnote reference"/>
    <w:uiPriority w:val="99"/>
    <w:unhideWhenUsed/>
    <w:rsid w:val="00AF4D55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2E6F3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6F33"/>
    <w:rPr>
      <w:sz w:val="24"/>
      <w:szCs w:val="24"/>
      <w:lang w:val="pt-P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568F41-46B0-44DA-A8D3-09A93DC5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80B853AA.dotm</Template>
  <TotalTime>18</TotalTime>
  <Pages>7</Pages>
  <Words>1859</Words>
  <Characters>10040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APA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Pedro Rosário</cp:lastModifiedBy>
  <cp:revision>8</cp:revision>
  <cp:lastPrinted>2015-07-31T21:28:00Z</cp:lastPrinted>
  <dcterms:created xsi:type="dcterms:W3CDTF">2019-09-30T16:03:00Z</dcterms:created>
  <dcterms:modified xsi:type="dcterms:W3CDTF">2021-04-29T13:52:00Z</dcterms:modified>
</cp:coreProperties>
</file>